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747B9" w:rsidRPr="00E75B98" w:rsidRDefault="00B747B9" w:rsidP="00E75B98">
      <w:pPr>
        <w:spacing w:line="240" w:lineRule="auto"/>
        <w:ind w:left="720" w:hanging="360"/>
        <w:rPr>
          <w:rFonts w:ascii="Times New Roman" w:hAnsi="Times New Roman" w:cs="Times New Roman"/>
          <w:sz w:val="24"/>
          <w:szCs w:val="24"/>
        </w:rPr>
      </w:pPr>
    </w:p>
    <w:p w14:paraId="00000002" w14:textId="77777777" w:rsidR="00B747B9" w:rsidRPr="00E75B98" w:rsidRDefault="00E75B98" w:rsidP="00E75B98">
      <w:pPr>
        <w:spacing w:line="240" w:lineRule="auto"/>
        <w:jc w:val="center"/>
        <w:rPr>
          <w:rFonts w:ascii="Times New Roman" w:eastAsia="Times New Roman" w:hAnsi="Times New Roman" w:cs="Times New Roman"/>
          <w:b/>
          <w:sz w:val="24"/>
          <w:szCs w:val="24"/>
        </w:rPr>
      </w:pPr>
      <w:r w:rsidRPr="00E75B98">
        <w:rPr>
          <w:rFonts w:ascii="Times New Roman" w:eastAsia="Times New Roman" w:hAnsi="Times New Roman" w:cs="Times New Roman"/>
          <w:b/>
          <w:sz w:val="24"/>
          <w:szCs w:val="24"/>
        </w:rPr>
        <w:t>CHAPTER THREE</w:t>
      </w:r>
    </w:p>
    <w:p w14:paraId="63FC7360" w14:textId="77777777" w:rsidR="00E75B98" w:rsidRDefault="00E75B98" w:rsidP="00E75B98">
      <w:pPr>
        <w:pBdr>
          <w:top w:val="nil"/>
          <w:left w:val="nil"/>
          <w:bottom w:val="nil"/>
          <w:right w:val="nil"/>
          <w:between w:val="nil"/>
        </w:pBdr>
        <w:spacing w:line="240" w:lineRule="auto"/>
        <w:ind w:left="720" w:hanging="720"/>
        <w:jc w:val="center"/>
        <w:rPr>
          <w:rFonts w:ascii="Times New Roman" w:eastAsia="Times New Roman" w:hAnsi="Times New Roman" w:cs="Times New Roman"/>
          <w:b/>
          <w:smallCaps/>
          <w:color w:val="000000"/>
          <w:sz w:val="24"/>
          <w:szCs w:val="24"/>
        </w:rPr>
      </w:pPr>
    </w:p>
    <w:p w14:paraId="00000003" w14:textId="59C13433" w:rsidR="00B747B9" w:rsidRPr="00E75B98" w:rsidRDefault="00E75B98" w:rsidP="00E75B98">
      <w:pPr>
        <w:pBdr>
          <w:top w:val="nil"/>
          <w:left w:val="nil"/>
          <w:bottom w:val="nil"/>
          <w:right w:val="nil"/>
          <w:between w:val="nil"/>
        </w:pBdr>
        <w:spacing w:line="240" w:lineRule="auto"/>
        <w:ind w:left="720" w:hanging="720"/>
        <w:jc w:val="center"/>
        <w:rPr>
          <w:rFonts w:ascii="Times New Roman" w:eastAsia="Times New Roman" w:hAnsi="Times New Roman" w:cs="Times New Roman"/>
          <w:b/>
          <w:smallCaps/>
          <w:color w:val="000000"/>
          <w:sz w:val="24"/>
          <w:szCs w:val="24"/>
        </w:rPr>
      </w:pPr>
      <w:bookmarkStart w:id="0" w:name="_GoBack"/>
      <w:bookmarkEnd w:id="0"/>
      <w:r w:rsidRPr="00E75B98">
        <w:rPr>
          <w:rFonts w:ascii="Times New Roman" w:eastAsia="Times New Roman" w:hAnsi="Times New Roman" w:cs="Times New Roman"/>
          <w:b/>
          <w:smallCaps/>
          <w:color w:val="000000"/>
          <w:sz w:val="24"/>
          <w:szCs w:val="24"/>
        </w:rPr>
        <w:t>GUARDIANSHIP PROCEEDINGS IN PROBATE COURT</w:t>
      </w:r>
    </w:p>
    <w:p w14:paraId="00000004" w14:textId="77777777" w:rsidR="00B747B9" w:rsidRPr="00E75B98" w:rsidRDefault="00B747B9" w:rsidP="00E75B98">
      <w:pPr>
        <w:pBdr>
          <w:top w:val="nil"/>
          <w:left w:val="nil"/>
          <w:bottom w:val="nil"/>
          <w:right w:val="nil"/>
          <w:between w:val="nil"/>
        </w:pBdr>
        <w:spacing w:line="240" w:lineRule="auto"/>
        <w:ind w:left="720" w:hanging="720"/>
        <w:jc w:val="center"/>
        <w:rPr>
          <w:rFonts w:ascii="Times New Roman" w:eastAsia="Times New Roman" w:hAnsi="Times New Roman" w:cs="Times New Roman"/>
          <w:smallCaps/>
          <w:color w:val="000000"/>
          <w:sz w:val="24"/>
          <w:szCs w:val="24"/>
        </w:rPr>
      </w:pPr>
    </w:p>
    <w:p w14:paraId="00000005" w14:textId="77777777" w:rsidR="00B747B9" w:rsidRPr="00E75B98" w:rsidRDefault="00E75B98" w:rsidP="00E75B98">
      <w:pPr>
        <w:numPr>
          <w:ilvl w:val="0"/>
          <w:numId w:val="7"/>
        </w:numPr>
        <w:spacing w:line="240" w:lineRule="auto"/>
        <w:rPr>
          <w:rFonts w:ascii="Times New Roman" w:eastAsia="Times New Roman" w:hAnsi="Times New Roman" w:cs="Times New Roman"/>
          <w:b/>
          <w:sz w:val="24"/>
          <w:szCs w:val="24"/>
        </w:rPr>
      </w:pPr>
      <w:r w:rsidRPr="00E75B98">
        <w:rPr>
          <w:rFonts w:ascii="Times New Roman" w:eastAsia="Times New Roman" w:hAnsi="Times New Roman" w:cs="Times New Roman"/>
          <w:b/>
          <w:sz w:val="24"/>
          <w:szCs w:val="24"/>
        </w:rPr>
        <w:t xml:space="preserve">Introduction </w:t>
      </w:r>
    </w:p>
    <w:p w14:paraId="00000006" w14:textId="77777777" w:rsidR="00B747B9" w:rsidRPr="00E75B98" w:rsidRDefault="00B747B9" w:rsidP="00E75B98">
      <w:pPr>
        <w:spacing w:line="240" w:lineRule="auto"/>
        <w:rPr>
          <w:rFonts w:ascii="Times New Roman" w:eastAsia="Times New Roman" w:hAnsi="Times New Roman" w:cs="Times New Roman"/>
          <w:sz w:val="24"/>
          <w:szCs w:val="24"/>
        </w:rPr>
      </w:pPr>
    </w:p>
    <w:p w14:paraId="00000007"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Guardianship is a process by which the probate court appoints a guardian to make decisions for an incapacitated individual regarding health, education, maintenance, and support. For information on alternatives to guardianship, see Chapter 2 of this Manual.</w:t>
      </w:r>
      <w:r w:rsidRPr="00E75B98">
        <w:rPr>
          <w:rFonts w:ascii="Times New Roman" w:eastAsia="Times New Roman" w:hAnsi="Times New Roman" w:cs="Times New Roman"/>
          <w:sz w:val="24"/>
          <w:szCs w:val="24"/>
        </w:rPr>
        <w:t xml:space="preserve">  </w:t>
      </w:r>
    </w:p>
    <w:p w14:paraId="00000008"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Guardianship is a formal proceeding.  All formal proceedings in probate court begin with the filing of a summons and a petition.</w:t>
      </w:r>
      <w:r w:rsidRPr="00E75B98">
        <w:rPr>
          <w:rFonts w:ascii="Times New Roman" w:eastAsia="Times New Roman" w:hAnsi="Times New Roman" w:cs="Times New Roman"/>
          <w:sz w:val="24"/>
          <w:szCs w:val="24"/>
          <w:vertAlign w:val="superscript"/>
        </w:rPr>
        <w:footnoteReference w:id="1"/>
      </w:r>
      <w:r w:rsidRPr="00E75B98">
        <w:rPr>
          <w:rFonts w:ascii="Times New Roman" w:eastAsia="Times New Roman" w:hAnsi="Times New Roman" w:cs="Times New Roman"/>
          <w:sz w:val="24"/>
          <w:szCs w:val="24"/>
        </w:rPr>
        <w:t xml:space="preserve">   As mentioned in Chapter 1, both a summons and a petition are required to initiate every guardianship.</w:t>
      </w:r>
      <w:r w:rsidRPr="00E75B98">
        <w:rPr>
          <w:rFonts w:ascii="Times New Roman" w:eastAsia="Times New Roman" w:hAnsi="Times New Roman" w:cs="Times New Roman"/>
          <w:sz w:val="24"/>
          <w:szCs w:val="24"/>
          <w:vertAlign w:val="superscript"/>
        </w:rPr>
        <w:footnoteReference w:id="2"/>
      </w:r>
      <w:r w:rsidRPr="00E75B98">
        <w:rPr>
          <w:rFonts w:ascii="Times New Roman" w:eastAsia="Times New Roman" w:hAnsi="Times New Roman" w:cs="Times New Roman"/>
          <w:sz w:val="24"/>
          <w:szCs w:val="24"/>
        </w:rPr>
        <w:t xml:space="preserve">  </w:t>
      </w:r>
    </w:p>
    <w:p w14:paraId="00000009"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Unlike a civil l</w:t>
      </w:r>
      <w:r w:rsidRPr="00E75B98">
        <w:rPr>
          <w:rFonts w:ascii="Times New Roman" w:eastAsia="Times New Roman" w:hAnsi="Times New Roman" w:cs="Times New Roman"/>
          <w:sz w:val="24"/>
          <w:szCs w:val="24"/>
        </w:rPr>
        <w:t>awsuit with a plaintiff and a defendant, a guardianship involves a petitioner and an alleged incapacitated individual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as well as other interested parties (called “co-respondents”),</w:t>
      </w:r>
      <w:r w:rsidRPr="00E75B98">
        <w:rPr>
          <w:rFonts w:ascii="Times New Roman" w:eastAsia="Times New Roman" w:hAnsi="Times New Roman" w:cs="Times New Roman"/>
          <w:sz w:val="24"/>
          <w:szCs w:val="24"/>
          <w:vertAlign w:val="superscript"/>
        </w:rPr>
        <w:footnoteReference w:id="3"/>
      </w:r>
      <w:r w:rsidRPr="00E75B98">
        <w:rPr>
          <w:rFonts w:ascii="Times New Roman" w:eastAsia="Times New Roman" w:hAnsi="Times New Roman" w:cs="Times New Roman"/>
          <w:sz w:val="24"/>
          <w:szCs w:val="24"/>
        </w:rPr>
        <w:t xml:space="preserve"> including: </w:t>
      </w:r>
    </w:p>
    <w:p w14:paraId="0000000A" w14:textId="77777777" w:rsidR="00B747B9" w:rsidRPr="00E75B98" w:rsidRDefault="00E75B98" w:rsidP="00E75B98">
      <w:pPr>
        <w:numPr>
          <w:ilvl w:val="0"/>
          <w:numId w:val="8"/>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Spouse and adult children of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or if none,</w:t>
      </w:r>
      <w:r w:rsidRPr="00E75B98">
        <w:rPr>
          <w:rFonts w:ascii="Times New Roman" w:eastAsia="Times New Roman" w:hAnsi="Times New Roman" w:cs="Times New Roman"/>
          <w:sz w:val="24"/>
          <w:szCs w:val="24"/>
        </w:rPr>
        <w:t xml:space="preserve"> parents; or if none, the closest adult relative;</w:t>
      </w:r>
    </w:p>
    <w:p w14:paraId="0000000B" w14:textId="77777777" w:rsidR="00B747B9" w:rsidRPr="00E75B98" w:rsidRDefault="00E75B98" w:rsidP="00E75B98">
      <w:pPr>
        <w:numPr>
          <w:ilvl w:val="0"/>
          <w:numId w:val="8"/>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Any agent under a general power of attorney or health care power of attorney;</w:t>
      </w:r>
    </w:p>
    <w:p w14:paraId="0000000C" w14:textId="77777777" w:rsidR="00B747B9" w:rsidRPr="00E75B98" w:rsidRDefault="00E75B98" w:rsidP="00E75B98">
      <w:pPr>
        <w:numPr>
          <w:ilvl w:val="0"/>
          <w:numId w:val="8"/>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A person with equal or greater priority to be appointed guardian;</w:t>
      </w:r>
      <w:r w:rsidRPr="00E75B98">
        <w:rPr>
          <w:rFonts w:ascii="Times New Roman" w:eastAsia="Times New Roman" w:hAnsi="Times New Roman" w:cs="Times New Roman"/>
          <w:sz w:val="24"/>
          <w:szCs w:val="24"/>
          <w:vertAlign w:val="superscript"/>
        </w:rPr>
        <w:footnoteReference w:id="4"/>
      </w:r>
    </w:p>
    <w:p w14:paraId="0000000D" w14:textId="77777777" w:rsidR="00B747B9" w:rsidRPr="00E75B98" w:rsidRDefault="00E75B98" w:rsidP="00E75B98">
      <w:pPr>
        <w:numPr>
          <w:ilvl w:val="0"/>
          <w:numId w:val="8"/>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A person, other than a healthcare worker who has been caring </w:t>
      </w:r>
      <w:r w:rsidRPr="00E75B98">
        <w:rPr>
          <w:rFonts w:ascii="Times New Roman" w:eastAsia="Times New Roman" w:hAnsi="Times New Roman" w:cs="Times New Roman"/>
          <w:sz w:val="24"/>
          <w:szCs w:val="24"/>
        </w:rPr>
        <w:t xml:space="preserve">for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during the preceding six months.</w:t>
      </w:r>
    </w:p>
    <w:p w14:paraId="0000000E" w14:textId="77777777" w:rsidR="00B747B9" w:rsidRPr="00E75B98" w:rsidRDefault="00B747B9" w:rsidP="00E75B98">
      <w:pPr>
        <w:spacing w:line="240" w:lineRule="auto"/>
        <w:ind w:firstLine="720"/>
        <w:jc w:val="both"/>
        <w:rPr>
          <w:rFonts w:ascii="Times New Roman" w:eastAsia="Times New Roman" w:hAnsi="Times New Roman" w:cs="Times New Roman"/>
          <w:sz w:val="24"/>
          <w:szCs w:val="24"/>
        </w:rPr>
      </w:pPr>
    </w:p>
    <w:p w14:paraId="0000000F"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While a guardianship is not necessarily an adversarial process, the process can be very contentious.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may not believe that he or she is incapacitated and may not want a guardian.  Also, two or mor</w:t>
      </w:r>
      <w:r w:rsidRPr="00E75B98">
        <w:rPr>
          <w:rFonts w:ascii="Times New Roman" w:eastAsia="Times New Roman" w:hAnsi="Times New Roman" w:cs="Times New Roman"/>
          <w:sz w:val="24"/>
          <w:szCs w:val="24"/>
        </w:rPr>
        <w:t>e parties may disagree about who should be appointed as guardian.  When the parties disagree over the outcome, the guardianship case may be called a “contested” case.</w:t>
      </w:r>
    </w:p>
    <w:p w14:paraId="00000010"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Whether a case is contested or not, the probate judge will review the facts of the case, </w:t>
      </w:r>
      <w:r w:rsidRPr="00E75B98">
        <w:rPr>
          <w:rFonts w:ascii="Times New Roman" w:eastAsia="Times New Roman" w:hAnsi="Times New Roman" w:cs="Times New Roman"/>
          <w:sz w:val="24"/>
          <w:szCs w:val="24"/>
        </w:rPr>
        <w:t xml:space="preserve">including the information and recommendations provided by the guardian </w:t>
      </w:r>
      <w:r w:rsidRPr="00E75B98">
        <w:rPr>
          <w:rFonts w:ascii="Times New Roman" w:eastAsia="Times New Roman" w:hAnsi="Times New Roman" w:cs="Times New Roman"/>
          <w:i/>
          <w:sz w:val="24"/>
          <w:szCs w:val="24"/>
        </w:rPr>
        <w:t>ad litem</w:t>
      </w:r>
      <w:r w:rsidRPr="00E75B98">
        <w:rPr>
          <w:rFonts w:ascii="Times New Roman" w:eastAsia="Times New Roman" w:hAnsi="Times New Roman" w:cs="Times New Roman"/>
          <w:sz w:val="24"/>
          <w:szCs w:val="24"/>
        </w:rPr>
        <w:t xml:space="preserve"> (GAL), and </w:t>
      </w:r>
      <w:proofErr w:type="gramStart"/>
      <w:r w:rsidRPr="00E75B98">
        <w:rPr>
          <w:rFonts w:ascii="Times New Roman" w:eastAsia="Times New Roman" w:hAnsi="Times New Roman" w:cs="Times New Roman"/>
          <w:sz w:val="24"/>
          <w:szCs w:val="24"/>
        </w:rPr>
        <w:t>make a decision</w:t>
      </w:r>
      <w:proofErr w:type="gramEnd"/>
      <w:r w:rsidRPr="00E75B98">
        <w:rPr>
          <w:rFonts w:ascii="Times New Roman" w:eastAsia="Times New Roman" w:hAnsi="Times New Roman" w:cs="Times New Roman"/>
          <w:sz w:val="24"/>
          <w:szCs w:val="24"/>
        </w:rPr>
        <w:t xml:space="preserve"> by applying the law to the facts of the case.  </w:t>
      </w:r>
    </w:p>
    <w:p w14:paraId="00000011"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12" w14:textId="4E333136" w:rsidR="00B747B9" w:rsidRDefault="00E75B98" w:rsidP="00E75B98">
      <w:pPr>
        <w:spacing w:line="240" w:lineRule="auto"/>
        <w:ind w:firstLine="720"/>
        <w:jc w:val="both"/>
        <w:rPr>
          <w:rFonts w:ascii="Times New Roman" w:eastAsia="Calibri" w:hAnsi="Times New Roman" w:cs="Times New Roman"/>
          <w:i/>
          <w:sz w:val="24"/>
          <w:szCs w:val="24"/>
        </w:rPr>
      </w:pPr>
      <w:r w:rsidRPr="00E75B98">
        <w:rPr>
          <w:rFonts w:ascii="Times New Roman" w:eastAsia="Calibri" w:hAnsi="Times New Roman" w:cs="Times New Roman"/>
          <w:i/>
          <w:sz w:val="24"/>
          <w:szCs w:val="24"/>
        </w:rPr>
        <w:t xml:space="preserve">Note:  For more information on the definitions used in guardianship, see the Appendix.  </w:t>
      </w:r>
    </w:p>
    <w:p w14:paraId="1CF3C6A0" w14:textId="77777777" w:rsidR="00E75B98" w:rsidRPr="00E75B98" w:rsidRDefault="00E75B98" w:rsidP="00E75B98">
      <w:pPr>
        <w:spacing w:line="240" w:lineRule="auto"/>
        <w:ind w:firstLine="720"/>
        <w:jc w:val="both"/>
        <w:rPr>
          <w:rFonts w:ascii="Times New Roman" w:eastAsia="Calibri" w:hAnsi="Times New Roman" w:cs="Times New Roman"/>
          <w:i/>
          <w:sz w:val="24"/>
          <w:szCs w:val="24"/>
        </w:rPr>
      </w:pPr>
    </w:p>
    <w:p w14:paraId="00000014" w14:textId="77777777" w:rsidR="00B747B9" w:rsidRPr="00E75B98" w:rsidRDefault="00E75B98" w:rsidP="00E75B98">
      <w:pPr>
        <w:numPr>
          <w:ilvl w:val="0"/>
          <w:numId w:val="7"/>
        </w:numPr>
        <w:spacing w:line="240" w:lineRule="auto"/>
        <w:jc w:val="both"/>
        <w:rPr>
          <w:rFonts w:ascii="Times New Roman" w:eastAsia="Times New Roman" w:hAnsi="Times New Roman" w:cs="Times New Roman"/>
          <w:b/>
          <w:sz w:val="24"/>
          <w:szCs w:val="24"/>
        </w:rPr>
      </w:pPr>
      <w:r w:rsidRPr="00E75B98">
        <w:rPr>
          <w:rFonts w:ascii="Times New Roman" w:eastAsia="Times New Roman" w:hAnsi="Times New Roman" w:cs="Times New Roman"/>
          <w:b/>
          <w:sz w:val="24"/>
          <w:szCs w:val="24"/>
        </w:rPr>
        <w:t>Before the Formal Procedure</w:t>
      </w:r>
    </w:p>
    <w:p w14:paraId="00000015"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16"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Before a petition is filed, a family member or friend </w:t>
      </w:r>
      <w:proofErr w:type="gramStart"/>
      <w:r w:rsidRPr="00E75B98">
        <w:rPr>
          <w:rFonts w:ascii="Times New Roman" w:eastAsia="Times New Roman" w:hAnsi="Times New Roman" w:cs="Times New Roman"/>
          <w:sz w:val="24"/>
          <w:szCs w:val="24"/>
        </w:rPr>
        <w:t>of  an</w:t>
      </w:r>
      <w:proofErr w:type="gramEnd"/>
      <w:r w:rsidRPr="00E75B98">
        <w:rPr>
          <w:rFonts w:ascii="Times New Roman" w:eastAsia="Times New Roman" w:hAnsi="Times New Roman" w:cs="Times New Roman"/>
          <w:sz w:val="24"/>
          <w:szCs w:val="24"/>
        </w:rPr>
        <w:t xml:space="preserve"> individual with limited capacity may identify a need for a surrogate decision maker.  A surrogate decision maker is someone who has legal authority to </w:t>
      </w:r>
      <w:proofErr w:type="gramStart"/>
      <w:r w:rsidRPr="00E75B98">
        <w:rPr>
          <w:rFonts w:ascii="Times New Roman" w:eastAsia="Times New Roman" w:hAnsi="Times New Roman" w:cs="Times New Roman"/>
          <w:sz w:val="24"/>
          <w:szCs w:val="24"/>
        </w:rPr>
        <w:t>make a decision</w:t>
      </w:r>
      <w:proofErr w:type="gramEnd"/>
      <w:r w:rsidRPr="00E75B98">
        <w:rPr>
          <w:rFonts w:ascii="Times New Roman" w:eastAsia="Times New Roman" w:hAnsi="Times New Roman" w:cs="Times New Roman"/>
          <w:sz w:val="24"/>
          <w:szCs w:val="24"/>
        </w:rPr>
        <w:t xml:space="preserve"> for another person.  Guardians are surrogate decision makers, but so are representative payees through the social security system, as are agents under powers of attorney.  Individuals with capacity may choose to execute a power of attorney, granting an ag</w:t>
      </w:r>
      <w:r w:rsidRPr="00E75B98">
        <w:rPr>
          <w:rFonts w:ascii="Times New Roman" w:eastAsia="Times New Roman" w:hAnsi="Times New Roman" w:cs="Times New Roman"/>
          <w:sz w:val="24"/>
          <w:szCs w:val="24"/>
        </w:rPr>
        <w:t xml:space="preserve">ent the legal authority to make decisions for them, particularly if they become incapacitated and cannot make decisions for themselves.  Advance directives such as a living </w:t>
      </w:r>
      <w:proofErr w:type="gramStart"/>
      <w:r w:rsidRPr="00E75B98">
        <w:rPr>
          <w:rFonts w:ascii="Times New Roman" w:eastAsia="Times New Roman" w:hAnsi="Times New Roman" w:cs="Times New Roman"/>
          <w:sz w:val="24"/>
          <w:szCs w:val="24"/>
        </w:rPr>
        <w:t>will</w:t>
      </w:r>
      <w:proofErr w:type="gramEnd"/>
      <w:r w:rsidRPr="00E75B98">
        <w:rPr>
          <w:rFonts w:ascii="Times New Roman" w:eastAsia="Times New Roman" w:hAnsi="Times New Roman" w:cs="Times New Roman"/>
          <w:sz w:val="24"/>
          <w:szCs w:val="24"/>
        </w:rPr>
        <w:t xml:space="preserve"> or healthcare power of </w:t>
      </w:r>
      <w:r w:rsidRPr="00E75B98">
        <w:rPr>
          <w:rFonts w:ascii="Times New Roman" w:eastAsia="Times New Roman" w:hAnsi="Times New Roman" w:cs="Times New Roman"/>
          <w:sz w:val="24"/>
          <w:szCs w:val="24"/>
        </w:rPr>
        <w:lastRenderedPageBreak/>
        <w:t>attorney might also be appropriate.  Guardianship is us</w:t>
      </w:r>
      <w:r w:rsidRPr="00E75B98">
        <w:rPr>
          <w:rFonts w:ascii="Times New Roman" w:eastAsia="Times New Roman" w:hAnsi="Times New Roman" w:cs="Times New Roman"/>
          <w:sz w:val="24"/>
          <w:szCs w:val="24"/>
        </w:rPr>
        <w:t xml:space="preserve">ually not necessary for someone who has properly executed appropriate documents in advance of incapacity.  </w:t>
      </w:r>
    </w:p>
    <w:p w14:paraId="00000017"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18"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Prior to filing a guardianship case, caregivers should ask:</w:t>
      </w:r>
    </w:p>
    <w:p w14:paraId="00000019" w14:textId="77777777" w:rsidR="00B747B9" w:rsidRPr="00E75B98" w:rsidRDefault="00B747B9" w:rsidP="00E75B98">
      <w:pPr>
        <w:spacing w:line="240" w:lineRule="auto"/>
        <w:ind w:firstLine="720"/>
        <w:jc w:val="both"/>
        <w:rPr>
          <w:rFonts w:ascii="Times New Roman" w:eastAsia="Times New Roman" w:hAnsi="Times New Roman" w:cs="Times New Roman"/>
          <w:sz w:val="24"/>
          <w:szCs w:val="24"/>
        </w:rPr>
      </w:pPr>
    </w:p>
    <w:p w14:paraId="0000001A" w14:textId="77777777" w:rsidR="00B747B9" w:rsidRPr="00E75B98" w:rsidRDefault="00E75B98" w:rsidP="00E75B98">
      <w:pPr>
        <w:numPr>
          <w:ilvl w:val="0"/>
          <w:numId w:val="4"/>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Is the person incapacitated? </w:t>
      </w:r>
    </w:p>
    <w:p w14:paraId="0000001B" w14:textId="77777777" w:rsidR="00B747B9" w:rsidRPr="00E75B98" w:rsidRDefault="00E75B98" w:rsidP="00E75B98">
      <w:pPr>
        <w:numPr>
          <w:ilvl w:val="1"/>
          <w:numId w:val="4"/>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Review the definitions, particularly the definitions of </w:t>
      </w:r>
      <w:r w:rsidRPr="00E75B98">
        <w:rPr>
          <w:rFonts w:ascii="Times New Roman" w:eastAsia="Times New Roman" w:hAnsi="Times New Roman" w:cs="Times New Roman"/>
          <w:sz w:val="24"/>
          <w:szCs w:val="24"/>
        </w:rPr>
        <w:t>“incapacity,” “supports and assistance,” and “less restrictive alternative.”</w:t>
      </w:r>
      <w:r w:rsidRPr="00E75B98">
        <w:rPr>
          <w:rFonts w:ascii="Times New Roman" w:eastAsia="Times New Roman" w:hAnsi="Times New Roman" w:cs="Times New Roman"/>
          <w:sz w:val="24"/>
          <w:szCs w:val="24"/>
          <w:vertAlign w:val="superscript"/>
        </w:rPr>
        <w:footnoteReference w:id="5"/>
      </w:r>
      <w:r w:rsidRPr="00E75B98">
        <w:rPr>
          <w:rFonts w:ascii="Times New Roman" w:eastAsia="Times New Roman" w:hAnsi="Times New Roman" w:cs="Times New Roman"/>
          <w:sz w:val="24"/>
          <w:szCs w:val="24"/>
        </w:rPr>
        <w:t xml:space="preserve">   </w:t>
      </w:r>
    </w:p>
    <w:p w14:paraId="0000001C" w14:textId="77777777" w:rsidR="00B747B9" w:rsidRPr="00E75B98" w:rsidRDefault="00E75B98" w:rsidP="00E75B98">
      <w:pPr>
        <w:numPr>
          <w:ilvl w:val="1"/>
          <w:numId w:val="4"/>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Discuss with medical professionals (take definitions).</w:t>
      </w:r>
    </w:p>
    <w:p w14:paraId="0000001D" w14:textId="77777777" w:rsidR="00B747B9" w:rsidRPr="00E75B98" w:rsidRDefault="00E75B98" w:rsidP="00E75B98">
      <w:pPr>
        <w:numPr>
          <w:ilvl w:val="0"/>
          <w:numId w:val="4"/>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Is there an alternative that would reduce or eliminate the need for a guardianship?</w:t>
      </w:r>
    </w:p>
    <w:p w14:paraId="0000001E" w14:textId="77777777" w:rsidR="00B747B9" w:rsidRPr="00E75B98" w:rsidRDefault="00E75B98" w:rsidP="00E75B98">
      <w:pPr>
        <w:numPr>
          <w:ilvl w:val="0"/>
          <w:numId w:val="4"/>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What rights need to be removed from </w:t>
      </w:r>
      <w:r w:rsidRPr="00E75B98">
        <w:rPr>
          <w:rFonts w:ascii="Times New Roman" w:eastAsia="Times New Roman" w:hAnsi="Times New Roman" w:cs="Times New Roman"/>
          <w:sz w:val="24"/>
          <w:szCs w:val="24"/>
        </w:rPr>
        <w:t>the individual alleged to be incapacitated?</w:t>
      </w:r>
    </w:p>
    <w:p w14:paraId="0000001F" w14:textId="77777777" w:rsidR="00B747B9" w:rsidRPr="00E75B98" w:rsidRDefault="00E75B98" w:rsidP="00E75B98">
      <w:pPr>
        <w:numPr>
          <w:ilvl w:val="0"/>
          <w:numId w:val="4"/>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What rights need to be transferred to the proposed guardian?</w:t>
      </w:r>
    </w:p>
    <w:p w14:paraId="00000020" w14:textId="77777777" w:rsidR="00B747B9" w:rsidRPr="00E75B98" w:rsidRDefault="00E75B98" w:rsidP="00E75B98">
      <w:pPr>
        <w:numPr>
          <w:ilvl w:val="0"/>
          <w:numId w:val="4"/>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If a guardian is needed, who should serve?</w:t>
      </w:r>
    </w:p>
    <w:p w14:paraId="00000021"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22"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These questions are the issues that will arise in most guardianship cases and are the same questions the GA</w:t>
      </w:r>
      <w:r w:rsidRPr="00E75B98">
        <w:rPr>
          <w:rFonts w:ascii="Times New Roman" w:eastAsia="Times New Roman" w:hAnsi="Times New Roman" w:cs="Times New Roman"/>
          <w:sz w:val="24"/>
          <w:szCs w:val="24"/>
        </w:rPr>
        <w:t xml:space="preserve">L should be trying to answer during the fact-finding portion of the case.  </w:t>
      </w:r>
    </w:p>
    <w:p w14:paraId="00000023"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24" w14:textId="77777777" w:rsidR="00B747B9" w:rsidRPr="00E75B98" w:rsidRDefault="00E75B98" w:rsidP="00E75B98">
      <w:pPr>
        <w:numPr>
          <w:ilvl w:val="0"/>
          <w:numId w:val="7"/>
        </w:numPr>
        <w:spacing w:line="240" w:lineRule="auto"/>
        <w:jc w:val="both"/>
        <w:rPr>
          <w:rFonts w:ascii="Times New Roman" w:eastAsia="Times New Roman" w:hAnsi="Times New Roman" w:cs="Times New Roman"/>
          <w:b/>
          <w:sz w:val="24"/>
          <w:szCs w:val="24"/>
        </w:rPr>
      </w:pPr>
      <w:r w:rsidRPr="00E75B98">
        <w:rPr>
          <w:rFonts w:ascii="Times New Roman" w:eastAsia="Times New Roman" w:hAnsi="Times New Roman" w:cs="Times New Roman"/>
          <w:b/>
          <w:sz w:val="24"/>
          <w:szCs w:val="24"/>
        </w:rPr>
        <w:t>Formal Procedure for Guardianship - Step by Step</w:t>
      </w:r>
    </w:p>
    <w:p w14:paraId="00000025" w14:textId="77777777" w:rsidR="00B747B9" w:rsidRPr="00E75B98" w:rsidRDefault="00B747B9" w:rsidP="00E75B98">
      <w:pPr>
        <w:spacing w:line="240" w:lineRule="auto"/>
        <w:ind w:left="1440"/>
        <w:jc w:val="both"/>
        <w:rPr>
          <w:rFonts w:ascii="Times New Roman" w:eastAsia="Times New Roman" w:hAnsi="Times New Roman" w:cs="Times New Roman"/>
          <w:sz w:val="24"/>
          <w:szCs w:val="24"/>
        </w:rPr>
      </w:pPr>
    </w:p>
    <w:p w14:paraId="00000026" w14:textId="77777777" w:rsidR="00B747B9" w:rsidRPr="00E75B98" w:rsidRDefault="00E75B98" w:rsidP="00E75B98">
      <w:pPr>
        <w:numPr>
          <w:ilvl w:val="1"/>
          <w:numId w:val="7"/>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Step 1 - Filing the Summons and Petition</w:t>
      </w:r>
    </w:p>
    <w:p w14:paraId="00000027"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28"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The filing of the summons and petition begins the formal process for the appointment of a guardian.  The petition may seek a finding of incapacity, appointment of guardian, or both.</w:t>
      </w:r>
    </w:p>
    <w:p w14:paraId="5B178DD1" w14:textId="77777777" w:rsidR="00E75B98" w:rsidRDefault="00E75B98" w:rsidP="00E75B98">
      <w:pPr>
        <w:spacing w:line="240" w:lineRule="auto"/>
        <w:jc w:val="both"/>
        <w:rPr>
          <w:rFonts w:ascii="Times New Roman" w:hAnsi="Times New Roman" w:cs="Times New Roman"/>
          <w:sz w:val="24"/>
          <w:szCs w:val="24"/>
        </w:rPr>
      </w:pPr>
    </w:p>
    <w:p w14:paraId="0000002A" w14:textId="4F17B214" w:rsidR="00B747B9" w:rsidRPr="00E75B98" w:rsidRDefault="00E75B98" w:rsidP="00E75B98">
      <w:pPr>
        <w:spacing w:line="240" w:lineRule="auto"/>
        <w:jc w:val="both"/>
        <w:rPr>
          <w:rFonts w:ascii="Times New Roman" w:eastAsia="Times New Roman" w:hAnsi="Times New Roman" w:cs="Times New Roman"/>
          <w:i/>
          <w:sz w:val="24"/>
          <w:szCs w:val="24"/>
        </w:rPr>
      </w:pPr>
      <w:r w:rsidRPr="00E75B98">
        <w:rPr>
          <w:rFonts w:ascii="Times New Roman" w:eastAsia="Times New Roman" w:hAnsi="Times New Roman" w:cs="Times New Roman"/>
          <w:i/>
          <w:sz w:val="24"/>
          <w:szCs w:val="24"/>
        </w:rPr>
        <w:t>What is a summons?</w:t>
      </w:r>
    </w:p>
    <w:p w14:paraId="0000002B" w14:textId="77777777" w:rsidR="00B747B9" w:rsidRPr="00E75B98" w:rsidRDefault="00B747B9" w:rsidP="00E75B98">
      <w:pPr>
        <w:spacing w:line="240" w:lineRule="auto"/>
        <w:ind w:firstLine="720"/>
        <w:jc w:val="both"/>
        <w:rPr>
          <w:rFonts w:ascii="Times New Roman" w:eastAsia="Times New Roman" w:hAnsi="Times New Roman" w:cs="Times New Roman"/>
          <w:sz w:val="24"/>
          <w:szCs w:val="24"/>
        </w:rPr>
      </w:pPr>
    </w:p>
    <w:p w14:paraId="0000002C" w14:textId="77777777" w:rsidR="00B747B9" w:rsidRPr="00E75B98" w:rsidRDefault="00E75B98" w:rsidP="00E75B98">
      <w:pPr>
        <w:spacing w:line="240" w:lineRule="auto"/>
        <w:jc w:val="both"/>
        <w:rPr>
          <w:rFonts w:ascii="Times New Roman" w:eastAsia="Times New Roman" w:hAnsi="Times New Roman" w:cs="Times New Roman"/>
          <w:i/>
          <w:sz w:val="24"/>
          <w:szCs w:val="24"/>
        </w:rPr>
      </w:pPr>
      <w:r w:rsidRPr="00E75B98">
        <w:rPr>
          <w:rFonts w:ascii="Times New Roman" w:eastAsia="Times New Roman" w:hAnsi="Times New Roman" w:cs="Times New Roman"/>
          <w:sz w:val="24"/>
          <w:szCs w:val="24"/>
        </w:rPr>
        <w:t xml:space="preserve">A </w:t>
      </w:r>
      <w:proofErr w:type="gramStart"/>
      <w:r w:rsidRPr="00E75B98">
        <w:rPr>
          <w:rFonts w:ascii="Times New Roman" w:eastAsia="Times New Roman" w:hAnsi="Times New Roman" w:cs="Times New Roman"/>
          <w:sz w:val="24"/>
          <w:szCs w:val="24"/>
        </w:rPr>
        <w:t>summons calls respondents</w:t>
      </w:r>
      <w:proofErr w:type="gramEnd"/>
      <w:r w:rsidRPr="00E75B98">
        <w:rPr>
          <w:rFonts w:ascii="Times New Roman" w:eastAsia="Times New Roman" w:hAnsi="Times New Roman" w:cs="Times New Roman"/>
          <w:sz w:val="24"/>
          <w:szCs w:val="24"/>
        </w:rPr>
        <w:t xml:space="preserve">, including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xml:space="preserve">., to appear before the judge and answer the allegations contained in the petition.  The summons indicates that a proceeding is formal and provides information on the who, what, when, and where of the case.  </w:t>
      </w:r>
    </w:p>
    <w:p w14:paraId="0000002D" w14:textId="77777777" w:rsidR="00B747B9" w:rsidRPr="00E75B98" w:rsidRDefault="00B747B9" w:rsidP="00E75B98">
      <w:pPr>
        <w:spacing w:line="240" w:lineRule="auto"/>
        <w:ind w:firstLine="720"/>
        <w:jc w:val="both"/>
        <w:rPr>
          <w:rFonts w:ascii="Times New Roman" w:eastAsia="Times New Roman" w:hAnsi="Times New Roman" w:cs="Times New Roman"/>
          <w:i/>
          <w:sz w:val="24"/>
          <w:szCs w:val="24"/>
        </w:rPr>
      </w:pPr>
    </w:p>
    <w:p w14:paraId="0000002E" w14:textId="77777777" w:rsidR="00B747B9" w:rsidRPr="00E75B98" w:rsidRDefault="00E75B98" w:rsidP="00E75B98">
      <w:pPr>
        <w:spacing w:line="240" w:lineRule="auto"/>
        <w:jc w:val="both"/>
        <w:rPr>
          <w:rFonts w:ascii="Times New Roman" w:eastAsia="Times New Roman" w:hAnsi="Times New Roman" w:cs="Times New Roman"/>
          <w:i/>
          <w:sz w:val="24"/>
          <w:szCs w:val="24"/>
        </w:rPr>
      </w:pPr>
      <w:r w:rsidRPr="00E75B98">
        <w:rPr>
          <w:rFonts w:ascii="Times New Roman" w:eastAsia="Times New Roman" w:hAnsi="Times New Roman" w:cs="Times New Roman"/>
          <w:i/>
          <w:sz w:val="24"/>
          <w:szCs w:val="24"/>
        </w:rPr>
        <w:t>What is a guardianship petition?</w:t>
      </w:r>
    </w:p>
    <w:p w14:paraId="0000002F" w14:textId="77777777" w:rsidR="00B747B9" w:rsidRPr="00E75B98" w:rsidRDefault="00B747B9" w:rsidP="00E75B98">
      <w:pPr>
        <w:spacing w:line="240" w:lineRule="auto"/>
        <w:jc w:val="both"/>
        <w:rPr>
          <w:rFonts w:ascii="Times New Roman" w:eastAsia="Times New Roman" w:hAnsi="Times New Roman" w:cs="Times New Roman"/>
          <w:i/>
          <w:sz w:val="24"/>
          <w:szCs w:val="24"/>
        </w:rPr>
      </w:pPr>
    </w:p>
    <w:p w14:paraId="00000030"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A petition in a guardianship case sets forth the basic facts of the case and makes allegations that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is incapacitated.  Most of the time, the petitioner is also asking the court to appoint the petitioner as the</w:t>
      </w:r>
      <w:r w:rsidRPr="00E75B98">
        <w:rPr>
          <w:rFonts w:ascii="Times New Roman" w:eastAsia="Times New Roman" w:hAnsi="Times New Roman" w:cs="Times New Roman"/>
          <w:sz w:val="24"/>
          <w:szCs w:val="24"/>
        </w:rPr>
        <w:t xml:space="preserve"> guardian.  However, in some cases, the petitioner may simply ask that another person be appointed as guardian or only for a determination of incapacity.  A petition for guardianship must contain the following information:</w:t>
      </w:r>
      <w:r w:rsidRPr="00E75B98">
        <w:rPr>
          <w:rFonts w:ascii="Times New Roman" w:eastAsia="Times New Roman" w:hAnsi="Times New Roman" w:cs="Times New Roman"/>
          <w:sz w:val="24"/>
          <w:szCs w:val="24"/>
          <w:vertAlign w:val="superscript"/>
        </w:rPr>
        <w:footnoteReference w:id="6"/>
      </w:r>
    </w:p>
    <w:p w14:paraId="00000031" w14:textId="77777777" w:rsidR="00B747B9" w:rsidRPr="00E75B98" w:rsidRDefault="00B747B9" w:rsidP="00E75B98">
      <w:pPr>
        <w:spacing w:line="240" w:lineRule="auto"/>
        <w:ind w:firstLine="720"/>
        <w:jc w:val="both"/>
        <w:rPr>
          <w:rFonts w:ascii="Times New Roman" w:eastAsia="Times New Roman" w:hAnsi="Times New Roman" w:cs="Times New Roman"/>
          <w:sz w:val="24"/>
          <w:szCs w:val="24"/>
        </w:rPr>
      </w:pPr>
    </w:p>
    <w:p w14:paraId="00000032" w14:textId="77777777" w:rsidR="00B747B9" w:rsidRPr="00E75B98" w:rsidRDefault="00E75B98" w:rsidP="00E75B98">
      <w:pPr>
        <w:numPr>
          <w:ilvl w:val="0"/>
          <w:numId w:val="5"/>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Interest of the petitioner;</w:t>
      </w:r>
    </w:p>
    <w:p w14:paraId="00000033" w14:textId="77777777" w:rsidR="00B747B9" w:rsidRPr="00E75B98" w:rsidRDefault="00E75B98" w:rsidP="00E75B98">
      <w:pPr>
        <w:numPr>
          <w:ilvl w:val="0"/>
          <w:numId w:val="5"/>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Nam</w:t>
      </w:r>
      <w:r w:rsidRPr="00E75B98">
        <w:rPr>
          <w:rFonts w:ascii="Times New Roman" w:eastAsia="Times New Roman" w:hAnsi="Times New Roman" w:cs="Times New Roman"/>
          <w:sz w:val="24"/>
          <w:szCs w:val="24"/>
        </w:rPr>
        <w:t xml:space="preserve">e, age, current address, and contact information for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w:t>
      </w:r>
    </w:p>
    <w:p w14:paraId="00000034" w14:textId="77777777" w:rsidR="00B747B9" w:rsidRPr="00E75B98" w:rsidRDefault="00E75B98" w:rsidP="00E75B98">
      <w:pPr>
        <w:numPr>
          <w:ilvl w:val="0"/>
          <w:numId w:val="5"/>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Physical location of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during the six-month period preceding the filing of the petition (and if not in South Carolina, information on why the court has jurisdiction);</w:t>
      </w:r>
    </w:p>
    <w:p w14:paraId="00000035" w14:textId="77777777" w:rsidR="00B747B9" w:rsidRPr="00E75B98" w:rsidRDefault="00E75B98" w:rsidP="00E75B98">
      <w:pPr>
        <w:numPr>
          <w:ilvl w:val="0"/>
          <w:numId w:val="5"/>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Information reg</w:t>
      </w:r>
      <w:r w:rsidRPr="00E75B98">
        <w:rPr>
          <w:rFonts w:ascii="Times New Roman" w:eastAsia="Times New Roman" w:hAnsi="Times New Roman" w:cs="Times New Roman"/>
          <w:sz w:val="24"/>
          <w:szCs w:val="24"/>
        </w:rPr>
        <w:t xml:space="preserve">arding co-respondents.  Co-respondents are individuals who may have an interest in the guardianship action.  For example, if the mother of an adult child files a </w:t>
      </w:r>
      <w:r w:rsidRPr="00E75B98">
        <w:rPr>
          <w:rFonts w:ascii="Times New Roman" w:eastAsia="Times New Roman" w:hAnsi="Times New Roman" w:cs="Times New Roman"/>
          <w:sz w:val="24"/>
          <w:szCs w:val="24"/>
        </w:rPr>
        <w:lastRenderedPageBreak/>
        <w:t>petition to be the guardian of the adult child, she will need to provide information to the co</w:t>
      </w:r>
      <w:r w:rsidRPr="00E75B98">
        <w:rPr>
          <w:rFonts w:ascii="Times New Roman" w:eastAsia="Times New Roman" w:hAnsi="Times New Roman" w:cs="Times New Roman"/>
          <w:sz w:val="24"/>
          <w:szCs w:val="24"/>
        </w:rPr>
        <w:t>urt about the adult child’s father, even if they are divorced;</w:t>
      </w:r>
    </w:p>
    <w:p w14:paraId="00000036" w14:textId="77777777" w:rsidR="00B747B9" w:rsidRPr="00E75B98" w:rsidRDefault="00E75B98" w:rsidP="00E75B98">
      <w:pPr>
        <w:numPr>
          <w:ilvl w:val="0"/>
          <w:numId w:val="5"/>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Information regarding the proposed guardian;</w:t>
      </w:r>
    </w:p>
    <w:p w14:paraId="00000037" w14:textId="77777777" w:rsidR="00B747B9" w:rsidRPr="00E75B98" w:rsidRDefault="00E75B98" w:rsidP="00E75B98">
      <w:pPr>
        <w:numPr>
          <w:ilvl w:val="0"/>
          <w:numId w:val="5"/>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Statement of the rights the petitioner is requesting be removed from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w:t>
      </w:r>
    </w:p>
    <w:p w14:paraId="00000039" w14:textId="3422E393" w:rsidR="00B747B9" w:rsidRPr="00E75B98" w:rsidRDefault="00E75B98" w:rsidP="00E75B98">
      <w:pPr>
        <w:numPr>
          <w:ilvl w:val="0"/>
          <w:numId w:val="5"/>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Information on the </w:t>
      </w:r>
      <w:proofErr w:type="spellStart"/>
      <w:r w:rsidRPr="00E75B98">
        <w:rPr>
          <w:rFonts w:ascii="Times New Roman" w:eastAsia="Times New Roman" w:hAnsi="Times New Roman" w:cs="Times New Roman"/>
          <w:sz w:val="24"/>
          <w:szCs w:val="24"/>
        </w:rPr>
        <w:t>A.I.I.’s</w:t>
      </w:r>
      <w:proofErr w:type="spellEnd"/>
      <w:r w:rsidRPr="00E75B98">
        <w:rPr>
          <w:rFonts w:ascii="Times New Roman" w:eastAsia="Times New Roman" w:hAnsi="Times New Roman" w:cs="Times New Roman"/>
          <w:sz w:val="24"/>
          <w:szCs w:val="24"/>
        </w:rPr>
        <w:t xml:space="preserve"> assets and income.</w:t>
      </w:r>
    </w:p>
    <w:p w14:paraId="0000003A"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3B" w14:textId="77777777" w:rsidR="00B747B9" w:rsidRPr="00E75B98" w:rsidRDefault="00E75B98" w:rsidP="00E75B98">
      <w:pPr>
        <w:spacing w:line="240" w:lineRule="auto"/>
        <w:jc w:val="both"/>
        <w:rPr>
          <w:rFonts w:ascii="Times New Roman" w:eastAsia="Times New Roman" w:hAnsi="Times New Roman" w:cs="Times New Roman"/>
          <w:i/>
          <w:sz w:val="24"/>
          <w:szCs w:val="24"/>
        </w:rPr>
      </w:pPr>
      <w:r w:rsidRPr="00E75B98">
        <w:rPr>
          <w:rFonts w:ascii="Times New Roman" w:eastAsia="Times New Roman" w:hAnsi="Times New Roman" w:cs="Times New Roman"/>
          <w:i/>
          <w:sz w:val="24"/>
          <w:szCs w:val="24"/>
        </w:rPr>
        <w:t>Who files the peti</w:t>
      </w:r>
      <w:r w:rsidRPr="00E75B98">
        <w:rPr>
          <w:rFonts w:ascii="Times New Roman" w:eastAsia="Times New Roman" w:hAnsi="Times New Roman" w:cs="Times New Roman"/>
          <w:i/>
          <w:sz w:val="24"/>
          <w:szCs w:val="24"/>
        </w:rPr>
        <w:t>tion?</w:t>
      </w:r>
    </w:p>
    <w:p w14:paraId="0000003C" w14:textId="77777777" w:rsidR="00B747B9" w:rsidRPr="00E75B98" w:rsidRDefault="00B747B9" w:rsidP="00E75B98">
      <w:pPr>
        <w:spacing w:line="240" w:lineRule="auto"/>
        <w:jc w:val="both"/>
        <w:rPr>
          <w:rFonts w:ascii="Times New Roman" w:eastAsia="Times New Roman" w:hAnsi="Times New Roman" w:cs="Times New Roman"/>
          <w:i/>
          <w:sz w:val="24"/>
          <w:szCs w:val="24"/>
        </w:rPr>
      </w:pPr>
    </w:p>
    <w:p w14:paraId="0000003D"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The statute does not limit who can file a guardianship petition, it just notes that “a person” may seek a finding of incapacity and appointment of a guardian.</w:t>
      </w:r>
      <w:r w:rsidRPr="00E75B98">
        <w:rPr>
          <w:rFonts w:ascii="Times New Roman" w:eastAsia="Times New Roman" w:hAnsi="Times New Roman" w:cs="Times New Roman"/>
          <w:sz w:val="24"/>
          <w:szCs w:val="24"/>
          <w:vertAlign w:val="superscript"/>
        </w:rPr>
        <w:footnoteReference w:id="7"/>
      </w:r>
      <w:r w:rsidRPr="00E75B98">
        <w:rPr>
          <w:rFonts w:ascii="Times New Roman" w:eastAsia="Times New Roman" w:hAnsi="Times New Roman" w:cs="Times New Roman"/>
          <w:sz w:val="24"/>
          <w:szCs w:val="24"/>
        </w:rPr>
        <w:t xml:space="preserve">  A person is defined broadly such that a corporation or even a government agency is consi</w:t>
      </w:r>
      <w:r w:rsidRPr="00E75B98">
        <w:rPr>
          <w:rFonts w:ascii="Times New Roman" w:eastAsia="Times New Roman" w:hAnsi="Times New Roman" w:cs="Times New Roman"/>
          <w:sz w:val="24"/>
          <w:szCs w:val="24"/>
        </w:rPr>
        <w:t>dered a “person” under the statute.</w:t>
      </w:r>
      <w:r w:rsidRPr="00E75B98">
        <w:rPr>
          <w:rFonts w:ascii="Times New Roman" w:eastAsia="Times New Roman" w:hAnsi="Times New Roman" w:cs="Times New Roman"/>
          <w:sz w:val="24"/>
          <w:szCs w:val="24"/>
          <w:vertAlign w:val="superscript"/>
        </w:rPr>
        <w:footnoteReference w:id="8"/>
      </w:r>
      <w:r w:rsidRPr="00E75B98">
        <w:rPr>
          <w:rFonts w:ascii="Times New Roman" w:eastAsia="Times New Roman" w:hAnsi="Times New Roman" w:cs="Times New Roman"/>
          <w:sz w:val="24"/>
          <w:szCs w:val="24"/>
        </w:rPr>
        <w:t xml:space="preserve">  Typically, the petitioner is a close family member or friend of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w:t>
      </w:r>
    </w:p>
    <w:p w14:paraId="0000003E"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40" w14:textId="77777777" w:rsidR="00B747B9" w:rsidRPr="00E75B98" w:rsidRDefault="00E75B98" w:rsidP="00E75B98">
      <w:pPr>
        <w:spacing w:line="240" w:lineRule="auto"/>
        <w:jc w:val="both"/>
        <w:rPr>
          <w:rFonts w:ascii="Times New Roman" w:eastAsia="Times New Roman" w:hAnsi="Times New Roman" w:cs="Times New Roman"/>
          <w:i/>
          <w:sz w:val="24"/>
          <w:szCs w:val="24"/>
        </w:rPr>
      </w:pPr>
      <w:r w:rsidRPr="00E75B98">
        <w:rPr>
          <w:rFonts w:ascii="Times New Roman" w:eastAsia="Times New Roman" w:hAnsi="Times New Roman" w:cs="Times New Roman"/>
          <w:i/>
          <w:sz w:val="24"/>
          <w:szCs w:val="24"/>
        </w:rPr>
        <w:t>In what court is the petition filed?</w:t>
      </w:r>
    </w:p>
    <w:p w14:paraId="00000041" w14:textId="77777777" w:rsidR="00B747B9" w:rsidRPr="00E75B98" w:rsidRDefault="00B747B9" w:rsidP="00E75B98">
      <w:pPr>
        <w:spacing w:line="240" w:lineRule="auto"/>
        <w:jc w:val="both"/>
        <w:rPr>
          <w:rFonts w:ascii="Times New Roman" w:eastAsia="Times New Roman" w:hAnsi="Times New Roman" w:cs="Times New Roman"/>
          <w:i/>
          <w:sz w:val="24"/>
          <w:szCs w:val="24"/>
        </w:rPr>
      </w:pPr>
    </w:p>
    <w:p w14:paraId="00000042"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The probate court has “exclusive original jurisdiction” over guardianship actions involving adults.</w:t>
      </w:r>
      <w:r w:rsidRPr="00E75B98">
        <w:rPr>
          <w:rFonts w:ascii="Times New Roman" w:eastAsia="Times New Roman" w:hAnsi="Times New Roman" w:cs="Times New Roman"/>
          <w:sz w:val="24"/>
          <w:szCs w:val="24"/>
          <w:vertAlign w:val="superscript"/>
        </w:rPr>
        <w:footnoteReference w:id="9"/>
      </w:r>
      <w:r w:rsidRPr="00E75B98">
        <w:rPr>
          <w:rFonts w:ascii="Times New Roman" w:eastAsia="Times New Roman" w:hAnsi="Times New Roman" w:cs="Times New Roman"/>
          <w:sz w:val="24"/>
          <w:szCs w:val="24"/>
        </w:rPr>
        <w:t xml:space="preserve">  </w:t>
      </w:r>
      <w:r w:rsidRPr="00E75B98">
        <w:rPr>
          <w:rFonts w:ascii="Times New Roman" w:eastAsia="Times New Roman" w:hAnsi="Times New Roman" w:cs="Times New Roman"/>
          <w:sz w:val="24"/>
          <w:szCs w:val="24"/>
        </w:rPr>
        <w:t>Family court has jurisdiction over guardianships of minors. “Exclusive original jurisdiction” means that if an adult guardianship action was brought in any other court than the probate court, the case should be dismissed because the other courts do not hav</w:t>
      </w:r>
      <w:r w:rsidRPr="00E75B98">
        <w:rPr>
          <w:rFonts w:ascii="Times New Roman" w:eastAsia="Times New Roman" w:hAnsi="Times New Roman" w:cs="Times New Roman"/>
          <w:sz w:val="24"/>
          <w:szCs w:val="24"/>
        </w:rPr>
        <w:t xml:space="preserve">e subject matter jurisdiction over guardianships.   </w:t>
      </w:r>
    </w:p>
    <w:p w14:paraId="00000043"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44" w14:textId="77777777" w:rsidR="00B747B9" w:rsidRPr="00E75B98" w:rsidRDefault="00E75B98" w:rsidP="00E75B98">
      <w:pPr>
        <w:spacing w:line="240" w:lineRule="auto"/>
        <w:jc w:val="both"/>
        <w:rPr>
          <w:rFonts w:ascii="Times New Roman" w:eastAsia="Times New Roman" w:hAnsi="Times New Roman" w:cs="Times New Roman"/>
          <w:i/>
          <w:sz w:val="24"/>
          <w:szCs w:val="24"/>
        </w:rPr>
      </w:pPr>
      <w:r w:rsidRPr="00E75B98">
        <w:rPr>
          <w:rFonts w:ascii="Times New Roman" w:eastAsia="Times New Roman" w:hAnsi="Times New Roman" w:cs="Times New Roman"/>
          <w:i/>
          <w:sz w:val="24"/>
          <w:szCs w:val="24"/>
        </w:rPr>
        <w:t>In what county is the petition filed?</w:t>
      </w:r>
    </w:p>
    <w:p w14:paraId="00000045"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ab/>
      </w:r>
    </w:p>
    <w:p w14:paraId="00000046"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The venue, or correct county, for a guardianship case is the place where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xml:space="preserve">. resides or is present.  If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w:t>
      </w:r>
      <w:r w:rsidRPr="00E75B98">
        <w:rPr>
          <w:rFonts w:ascii="Times New Roman" w:eastAsia="Times New Roman" w:hAnsi="Times New Roman" w:cs="Times New Roman"/>
          <w:sz w:val="24"/>
          <w:szCs w:val="24"/>
        </w:rPr>
        <w:t xml:space="preserve"> is in an institution by a court order, then the venue can be the county where the court issued the order.</w:t>
      </w:r>
      <w:r w:rsidRPr="00E75B98">
        <w:rPr>
          <w:rFonts w:ascii="Times New Roman" w:eastAsia="Times New Roman" w:hAnsi="Times New Roman" w:cs="Times New Roman"/>
          <w:sz w:val="24"/>
          <w:szCs w:val="24"/>
          <w:vertAlign w:val="superscript"/>
        </w:rPr>
        <w:footnoteReference w:id="10"/>
      </w:r>
      <w:r w:rsidRPr="00E75B98">
        <w:rPr>
          <w:rFonts w:ascii="Times New Roman" w:eastAsia="Times New Roman" w:hAnsi="Times New Roman" w:cs="Times New Roman"/>
          <w:sz w:val="24"/>
          <w:szCs w:val="24"/>
        </w:rPr>
        <w:t xml:space="preserve">  For example, if John is from Greenville County and if the Greenville County Probate Court committed him to Patrick B. Harris Psychiatric Hospital i</w:t>
      </w:r>
      <w:r w:rsidRPr="00E75B98">
        <w:rPr>
          <w:rFonts w:ascii="Times New Roman" w:eastAsia="Times New Roman" w:hAnsi="Times New Roman" w:cs="Times New Roman"/>
          <w:sz w:val="24"/>
          <w:szCs w:val="24"/>
        </w:rPr>
        <w:t xml:space="preserve">n Anderson County, a petition for guardianship of John may be brought in Anderson County, where John is present, or in Greenville County, where John resides.  </w:t>
      </w:r>
    </w:p>
    <w:p w14:paraId="00000047"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48" w14:textId="77777777" w:rsidR="00B747B9" w:rsidRPr="00E75B98" w:rsidRDefault="00E75B98" w:rsidP="00E75B98">
      <w:pPr>
        <w:spacing w:line="240" w:lineRule="auto"/>
        <w:jc w:val="both"/>
        <w:rPr>
          <w:rFonts w:ascii="Times New Roman" w:eastAsia="Calibri" w:hAnsi="Times New Roman" w:cs="Times New Roman"/>
          <w:i/>
          <w:sz w:val="24"/>
          <w:szCs w:val="24"/>
        </w:rPr>
      </w:pPr>
      <w:r w:rsidRPr="00E75B98">
        <w:rPr>
          <w:rFonts w:ascii="Times New Roman" w:eastAsia="Calibri" w:hAnsi="Times New Roman" w:cs="Times New Roman"/>
          <w:i/>
          <w:sz w:val="24"/>
          <w:szCs w:val="24"/>
        </w:rPr>
        <w:t>Note:  If more than one petition for guardianship is before the court, the court may consolidat</w:t>
      </w:r>
      <w:r w:rsidRPr="00E75B98">
        <w:rPr>
          <w:rFonts w:ascii="Times New Roman" w:eastAsia="Calibri" w:hAnsi="Times New Roman" w:cs="Times New Roman"/>
          <w:i/>
          <w:sz w:val="24"/>
          <w:szCs w:val="24"/>
        </w:rPr>
        <w:t>e the proceedings.</w:t>
      </w:r>
      <w:r w:rsidRPr="00E75B98">
        <w:rPr>
          <w:rFonts w:ascii="Times New Roman" w:eastAsia="Calibri" w:hAnsi="Times New Roman" w:cs="Times New Roman"/>
          <w:i/>
          <w:sz w:val="24"/>
          <w:szCs w:val="24"/>
          <w:vertAlign w:val="superscript"/>
        </w:rPr>
        <w:footnoteReference w:id="11"/>
      </w:r>
      <w:r w:rsidRPr="00E75B98">
        <w:rPr>
          <w:rFonts w:ascii="Times New Roman" w:eastAsia="Calibri" w:hAnsi="Times New Roman" w:cs="Times New Roman"/>
          <w:i/>
          <w:sz w:val="24"/>
          <w:szCs w:val="24"/>
        </w:rPr>
        <w:t xml:space="preserve">  Also, if a petition for guardianship, and a petition for a protective proceeding are both before the court, the court may consolidate those actions as well.</w:t>
      </w:r>
      <w:r w:rsidRPr="00E75B98">
        <w:rPr>
          <w:rFonts w:ascii="Times New Roman" w:eastAsia="Calibri" w:hAnsi="Times New Roman" w:cs="Times New Roman"/>
          <w:i/>
          <w:sz w:val="24"/>
          <w:szCs w:val="24"/>
          <w:vertAlign w:val="superscript"/>
        </w:rPr>
        <w:footnoteReference w:id="12"/>
      </w:r>
      <w:r w:rsidRPr="00E75B98">
        <w:rPr>
          <w:rFonts w:ascii="Times New Roman" w:eastAsia="Calibri" w:hAnsi="Times New Roman" w:cs="Times New Roman"/>
          <w:i/>
          <w:sz w:val="24"/>
          <w:szCs w:val="24"/>
        </w:rPr>
        <w:t xml:space="preserve">  This means that the court may hear all matters at one hearing rather than having a separate hearing on each petition.</w:t>
      </w:r>
    </w:p>
    <w:p w14:paraId="00000049"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4A" w14:textId="77777777" w:rsidR="00B747B9" w:rsidRPr="00E75B98" w:rsidRDefault="00E75B98" w:rsidP="00E75B98">
      <w:pPr>
        <w:spacing w:line="240" w:lineRule="auto"/>
        <w:jc w:val="both"/>
        <w:rPr>
          <w:rFonts w:ascii="Times New Roman" w:eastAsia="Times New Roman" w:hAnsi="Times New Roman" w:cs="Times New Roman"/>
          <w:i/>
          <w:sz w:val="24"/>
          <w:szCs w:val="24"/>
        </w:rPr>
      </w:pPr>
      <w:r w:rsidRPr="00E75B98">
        <w:rPr>
          <w:rFonts w:ascii="Times New Roman" w:eastAsia="Times New Roman" w:hAnsi="Times New Roman" w:cs="Times New Roman"/>
          <w:i/>
          <w:sz w:val="24"/>
          <w:szCs w:val="24"/>
        </w:rPr>
        <w:t>When is a guardianship case filed?</w:t>
      </w:r>
    </w:p>
    <w:p w14:paraId="0000004B" w14:textId="77777777" w:rsidR="00B747B9" w:rsidRPr="00E75B98" w:rsidRDefault="00B747B9" w:rsidP="00E75B98">
      <w:pPr>
        <w:spacing w:line="240" w:lineRule="auto"/>
        <w:jc w:val="both"/>
        <w:rPr>
          <w:rFonts w:ascii="Times New Roman" w:eastAsia="Times New Roman" w:hAnsi="Times New Roman" w:cs="Times New Roman"/>
          <w:i/>
          <w:sz w:val="24"/>
          <w:szCs w:val="24"/>
        </w:rPr>
      </w:pPr>
    </w:p>
    <w:p w14:paraId="0000004C"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The petitioner will file the case when the petitioner feels there is a need for a guardian.  Note t</w:t>
      </w:r>
      <w:r w:rsidRPr="00E75B98">
        <w:rPr>
          <w:rFonts w:ascii="Times New Roman" w:eastAsia="Times New Roman" w:hAnsi="Times New Roman" w:cs="Times New Roman"/>
          <w:sz w:val="24"/>
          <w:szCs w:val="24"/>
        </w:rPr>
        <w:t xml:space="preserve">hat the probate court has jurisdiction over guardianship cases for adults only.   An adult is defined as </w:t>
      </w:r>
      <w:r w:rsidRPr="00E75B98">
        <w:rPr>
          <w:rFonts w:ascii="Times New Roman" w:eastAsia="Times New Roman" w:hAnsi="Times New Roman" w:cs="Times New Roman"/>
          <w:sz w:val="24"/>
          <w:szCs w:val="24"/>
        </w:rPr>
        <w:lastRenderedPageBreak/>
        <w:t>an individual who has attained age 18 or who, if under 18, is married or has been emancipated.</w:t>
      </w:r>
      <w:r w:rsidRPr="00E75B98">
        <w:rPr>
          <w:rFonts w:ascii="Times New Roman" w:eastAsia="Times New Roman" w:hAnsi="Times New Roman" w:cs="Times New Roman"/>
          <w:sz w:val="24"/>
          <w:szCs w:val="24"/>
          <w:vertAlign w:val="superscript"/>
        </w:rPr>
        <w:footnoteReference w:id="13"/>
      </w:r>
      <w:r w:rsidRPr="00E75B98">
        <w:rPr>
          <w:rFonts w:ascii="Times New Roman" w:eastAsia="Times New Roman" w:hAnsi="Times New Roman" w:cs="Times New Roman"/>
          <w:sz w:val="24"/>
          <w:szCs w:val="24"/>
        </w:rPr>
        <w:t xml:space="preserve">  Some probate courts allow petitioners to file petition</w:t>
      </w:r>
      <w:r w:rsidRPr="00E75B98">
        <w:rPr>
          <w:rFonts w:ascii="Times New Roman" w:eastAsia="Times New Roman" w:hAnsi="Times New Roman" w:cs="Times New Roman"/>
          <w:sz w:val="24"/>
          <w:szCs w:val="24"/>
        </w:rPr>
        <w:t xml:space="preserve">s in advance of an individual turning age 18.  Some probate courts may require a petitioner to wait until after the individual turns age 18.  </w:t>
      </w:r>
    </w:p>
    <w:p w14:paraId="288F9271" w14:textId="77777777" w:rsidR="00E75B98" w:rsidRDefault="00E75B98" w:rsidP="00E75B98">
      <w:pPr>
        <w:spacing w:line="240" w:lineRule="auto"/>
        <w:jc w:val="both"/>
        <w:rPr>
          <w:rFonts w:ascii="Times New Roman" w:hAnsi="Times New Roman" w:cs="Times New Roman"/>
          <w:sz w:val="24"/>
          <w:szCs w:val="24"/>
        </w:rPr>
      </w:pPr>
    </w:p>
    <w:p w14:paraId="0000004E" w14:textId="31A881FD" w:rsidR="00B747B9" w:rsidRPr="00E75B98" w:rsidRDefault="00E75B98" w:rsidP="00E75B98">
      <w:pPr>
        <w:spacing w:line="240" w:lineRule="auto"/>
        <w:jc w:val="both"/>
        <w:rPr>
          <w:rFonts w:ascii="Times New Roman" w:eastAsia="Calibri" w:hAnsi="Times New Roman" w:cs="Times New Roman"/>
          <w:sz w:val="24"/>
          <w:szCs w:val="24"/>
        </w:rPr>
      </w:pPr>
      <w:r w:rsidRPr="00E75B98">
        <w:rPr>
          <w:rFonts w:ascii="Times New Roman" w:eastAsia="Calibri" w:hAnsi="Times New Roman" w:cs="Times New Roman"/>
          <w:i/>
          <w:sz w:val="24"/>
          <w:szCs w:val="24"/>
        </w:rPr>
        <w:t>Note:  A petitioner filing for guardianship may not have all the information at the time of filing.  Some petit</w:t>
      </w:r>
      <w:r w:rsidRPr="00E75B98">
        <w:rPr>
          <w:rFonts w:ascii="Times New Roman" w:eastAsia="Calibri" w:hAnsi="Times New Roman" w:cs="Times New Roman"/>
          <w:i/>
          <w:sz w:val="24"/>
          <w:szCs w:val="24"/>
        </w:rPr>
        <w:t>ioners file the action “pro se,” which means that they do not have an attorney helping them with the petition.  The GAL may know more about guardianship than the petitioner.  While the GAL may provide some general information to the parties, like a link to</w:t>
      </w:r>
      <w:r w:rsidRPr="00E75B98">
        <w:rPr>
          <w:rFonts w:ascii="Times New Roman" w:eastAsia="Calibri" w:hAnsi="Times New Roman" w:cs="Times New Roman"/>
          <w:i/>
          <w:sz w:val="24"/>
          <w:szCs w:val="24"/>
        </w:rPr>
        <w:t xml:space="preserve"> this guide, it is inappropriate for the GAL to provide legal advice to any of the parties involved in the action.  A GAL who is not an attorney can never provide legal advice.  For more information on working with the parties, see Chapter 6. </w:t>
      </w:r>
      <w:r w:rsidRPr="00E75B98">
        <w:rPr>
          <w:rFonts w:ascii="Times New Roman" w:eastAsia="Calibri" w:hAnsi="Times New Roman" w:cs="Times New Roman"/>
          <w:sz w:val="24"/>
          <w:szCs w:val="24"/>
        </w:rPr>
        <w:t xml:space="preserve"> </w:t>
      </w:r>
    </w:p>
    <w:p w14:paraId="0000004F" w14:textId="77777777" w:rsidR="00B747B9" w:rsidRPr="00E75B98" w:rsidRDefault="00B747B9" w:rsidP="00E75B98">
      <w:pPr>
        <w:spacing w:line="240" w:lineRule="auto"/>
        <w:ind w:firstLine="720"/>
        <w:jc w:val="both"/>
        <w:rPr>
          <w:rFonts w:ascii="Times New Roman" w:eastAsia="Times New Roman" w:hAnsi="Times New Roman" w:cs="Times New Roman"/>
          <w:sz w:val="24"/>
          <w:szCs w:val="24"/>
        </w:rPr>
      </w:pPr>
    </w:p>
    <w:p w14:paraId="00000050" w14:textId="77777777" w:rsidR="00B747B9" w:rsidRPr="00E75B98" w:rsidRDefault="00E75B98" w:rsidP="00E75B98">
      <w:pPr>
        <w:numPr>
          <w:ilvl w:val="1"/>
          <w:numId w:val="7"/>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Step 2--Se</w:t>
      </w:r>
      <w:r w:rsidRPr="00E75B98">
        <w:rPr>
          <w:rFonts w:ascii="Times New Roman" w:eastAsia="Times New Roman" w:hAnsi="Times New Roman" w:cs="Times New Roman"/>
          <w:sz w:val="24"/>
          <w:szCs w:val="24"/>
        </w:rPr>
        <w:t xml:space="preserve">rvice of the Summons and Petition </w:t>
      </w:r>
    </w:p>
    <w:p w14:paraId="00000051"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52" w14:textId="77777777" w:rsidR="00B747B9" w:rsidRPr="00E75B98" w:rsidRDefault="00E75B98" w:rsidP="00E75B98">
      <w:pPr>
        <w:spacing w:line="240" w:lineRule="auto"/>
        <w:jc w:val="both"/>
        <w:rPr>
          <w:rFonts w:ascii="Times New Roman" w:eastAsia="Times New Roman" w:hAnsi="Times New Roman" w:cs="Times New Roman"/>
          <w:i/>
          <w:sz w:val="24"/>
          <w:szCs w:val="24"/>
        </w:rPr>
      </w:pPr>
      <w:r w:rsidRPr="00E75B98">
        <w:rPr>
          <w:rFonts w:ascii="Times New Roman" w:eastAsia="Times New Roman" w:hAnsi="Times New Roman" w:cs="Times New Roman"/>
          <w:i/>
          <w:sz w:val="24"/>
          <w:szCs w:val="24"/>
        </w:rPr>
        <w:t>What is service?</w:t>
      </w:r>
    </w:p>
    <w:p w14:paraId="00000053" w14:textId="77777777" w:rsidR="00B747B9" w:rsidRPr="00E75B98" w:rsidRDefault="00B747B9" w:rsidP="00E75B98">
      <w:pPr>
        <w:spacing w:line="240" w:lineRule="auto"/>
        <w:jc w:val="both"/>
        <w:rPr>
          <w:rFonts w:ascii="Times New Roman" w:eastAsia="Times New Roman" w:hAnsi="Times New Roman" w:cs="Times New Roman"/>
          <w:i/>
          <w:sz w:val="24"/>
          <w:szCs w:val="24"/>
        </w:rPr>
      </w:pPr>
    </w:p>
    <w:p w14:paraId="00000054"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Service is the process by which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xml:space="preserve">. and any co-respondents are notified about the action.  Service is necessary for personal jurisdiction over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In addition, the due process clause of t</w:t>
      </w:r>
      <w:r w:rsidRPr="00E75B98">
        <w:rPr>
          <w:rFonts w:ascii="Times New Roman" w:eastAsia="Times New Roman" w:hAnsi="Times New Roman" w:cs="Times New Roman"/>
          <w:sz w:val="24"/>
          <w:szCs w:val="24"/>
        </w:rPr>
        <w:t>he United States Constitution requires that individuals who may lose rights be notified that they may lose their rights and have an opportunity for a hearing to oppose the proposed action.</w:t>
      </w:r>
      <w:r w:rsidRPr="00E75B98">
        <w:rPr>
          <w:rFonts w:ascii="Times New Roman" w:eastAsia="Times New Roman" w:hAnsi="Times New Roman" w:cs="Times New Roman"/>
          <w:sz w:val="24"/>
          <w:szCs w:val="24"/>
          <w:vertAlign w:val="superscript"/>
        </w:rPr>
        <w:footnoteReference w:id="14"/>
      </w:r>
      <w:r w:rsidRPr="00E75B98">
        <w:rPr>
          <w:rFonts w:ascii="Times New Roman" w:eastAsia="Times New Roman" w:hAnsi="Times New Roman" w:cs="Times New Roman"/>
          <w:sz w:val="24"/>
          <w:szCs w:val="24"/>
        </w:rPr>
        <w:t xml:space="preserve"> </w:t>
      </w:r>
    </w:p>
    <w:p w14:paraId="00000055"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56" w14:textId="77777777" w:rsidR="00B747B9" w:rsidRPr="00E75B98" w:rsidRDefault="00E75B98" w:rsidP="00E75B98">
      <w:pPr>
        <w:spacing w:line="240" w:lineRule="auto"/>
        <w:jc w:val="both"/>
        <w:rPr>
          <w:rFonts w:ascii="Times New Roman" w:eastAsia="Times New Roman" w:hAnsi="Times New Roman" w:cs="Times New Roman"/>
          <w:i/>
          <w:sz w:val="24"/>
          <w:szCs w:val="24"/>
        </w:rPr>
      </w:pPr>
      <w:r w:rsidRPr="00E75B98">
        <w:rPr>
          <w:rFonts w:ascii="Times New Roman" w:eastAsia="Times New Roman" w:hAnsi="Times New Roman" w:cs="Times New Roman"/>
          <w:i/>
          <w:sz w:val="24"/>
          <w:szCs w:val="24"/>
        </w:rPr>
        <w:t>Does anything have to be served along with the summons and petit</w:t>
      </w:r>
      <w:r w:rsidRPr="00E75B98">
        <w:rPr>
          <w:rFonts w:ascii="Times New Roman" w:eastAsia="Times New Roman" w:hAnsi="Times New Roman" w:cs="Times New Roman"/>
          <w:i/>
          <w:sz w:val="24"/>
          <w:szCs w:val="24"/>
        </w:rPr>
        <w:t>ion?</w:t>
      </w:r>
    </w:p>
    <w:p w14:paraId="00000057" w14:textId="77777777" w:rsidR="00B747B9" w:rsidRPr="00E75B98" w:rsidRDefault="00B747B9" w:rsidP="00E75B98">
      <w:pPr>
        <w:spacing w:line="240" w:lineRule="auto"/>
        <w:jc w:val="both"/>
        <w:rPr>
          <w:rFonts w:ascii="Times New Roman" w:eastAsia="Times New Roman" w:hAnsi="Times New Roman" w:cs="Times New Roman"/>
          <w:i/>
          <w:sz w:val="24"/>
          <w:szCs w:val="24"/>
        </w:rPr>
      </w:pPr>
    </w:p>
    <w:p w14:paraId="00000058"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Yes. The notice of right to counsel and any affidavits or physician’s reports filed with the petition must be served on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with the summons and petition.</w:t>
      </w:r>
      <w:r w:rsidRPr="00E75B98">
        <w:rPr>
          <w:rFonts w:ascii="Times New Roman" w:eastAsia="Times New Roman" w:hAnsi="Times New Roman" w:cs="Times New Roman"/>
          <w:sz w:val="24"/>
          <w:szCs w:val="24"/>
          <w:vertAlign w:val="superscript"/>
        </w:rPr>
        <w:footnoteReference w:id="15"/>
      </w:r>
      <w:r w:rsidRPr="00E75B98">
        <w:rPr>
          <w:rFonts w:ascii="Times New Roman" w:eastAsia="Times New Roman" w:hAnsi="Times New Roman" w:cs="Times New Roman"/>
          <w:sz w:val="24"/>
          <w:szCs w:val="24"/>
        </w:rPr>
        <w:t xml:space="preserve">  The notice of right to counsel advises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of the right to choose counsel and p</w:t>
      </w:r>
      <w:r w:rsidRPr="00E75B98">
        <w:rPr>
          <w:rFonts w:ascii="Times New Roman" w:eastAsia="Times New Roman" w:hAnsi="Times New Roman" w:cs="Times New Roman"/>
          <w:sz w:val="24"/>
          <w:szCs w:val="24"/>
        </w:rPr>
        <w:t xml:space="preserve">rovides information on when the court will appoint counsel if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xml:space="preserve">. does not have an attorney.  </w:t>
      </w:r>
    </w:p>
    <w:p w14:paraId="00000059"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5A"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i/>
          <w:sz w:val="24"/>
          <w:szCs w:val="24"/>
        </w:rPr>
        <w:t xml:space="preserve">How is service accomplished on the </w:t>
      </w:r>
      <w:proofErr w:type="spellStart"/>
      <w:r w:rsidRPr="00E75B98">
        <w:rPr>
          <w:rFonts w:ascii="Times New Roman" w:eastAsia="Times New Roman" w:hAnsi="Times New Roman" w:cs="Times New Roman"/>
          <w:i/>
          <w:sz w:val="24"/>
          <w:szCs w:val="24"/>
        </w:rPr>
        <w:t>A.I.I</w:t>
      </w:r>
      <w:proofErr w:type="spellEnd"/>
      <w:r w:rsidRPr="00E75B98">
        <w:rPr>
          <w:rFonts w:ascii="Times New Roman" w:eastAsia="Times New Roman" w:hAnsi="Times New Roman" w:cs="Times New Roman"/>
          <w:i/>
          <w:sz w:val="24"/>
          <w:szCs w:val="24"/>
        </w:rPr>
        <w:t>. and other respondents?</w:t>
      </w:r>
    </w:p>
    <w:p w14:paraId="0000005B" w14:textId="77777777" w:rsidR="00B747B9" w:rsidRPr="00E75B98" w:rsidRDefault="00B747B9" w:rsidP="00E75B98">
      <w:pPr>
        <w:spacing w:line="240" w:lineRule="auto"/>
        <w:jc w:val="both"/>
        <w:rPr>
          <w:rFonts w:ascii="Times New Roman" w:eastAsia="Times New Roman" w:hAnsi="Times New Roman" w:cs="Times New Roman"/>
          <w:i/>
          <w:sz w:val="24"/>
          <w:szCs w:val="24"/>
        </w:rPr>
      </w:pPr>
    </w:p>
    <w:p w14:paraId="0000005C"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Rule 4 of the South Carolina Rules of Civil Procedure (</w:t>
      </w:r>
      <w:proofErr w:type="spellStart"/>
      <w:r w:rsidRPr="00E75B98">
        <w:rPr>
          <w:rFonts w:ascii="Times New Roman" w:eastAsia="Times New Roman" w:hAnsi="Times New Roman" w:cs="Times New Roman"/>
          <w:sz w:val="24"/>
          <w:szCs w:val="24"/>
        </w:rPr>
        <w:t>SCRCP</w:t>
      </w:r>
      <w:proofErr w:type="spellEnd"/>
      <w:r w:rsidRPr="00E75B98">
        <w:rPr>
          <w:rFonts w:ascii="Times New Roman" w:eastAsia="Times New Roman" w:hAnsi="Times New Roman" w:cs="Times New Roman"/>
          <w:sz w:val="24"/>
          <w:szCs w:val="24"/>
        </w:rPr>
        <w:t>) sets out the rules by whi</w:t>
      </w:r>
      <w:r w:rsidRPr="00E75B98">
        <w:rPr>
          <w:rFonts w:ascii="Times New Roman" w:eastAsia="Times New Roman" w:hAnsi="Times New Roman" w:cs="Times New Roman"/>
          <w:sz w:val="24"/>
          <w:szCs w:val="24"/>
        </w:rPr>
        <w:t xml:space="preserve">ch service must be accomplished.  The summons and petition must be served together.  The rule specifies that only someone over age 18 who is not </w:t>
      </w:r>
      <w:proofErr w:type="spellStart"/>
      <w:proofErr w:type="gramStart"/>
      <w:r w:rsidRPr="00E75B98">
        <w:rPr>
          <w:rFonts w:ascii="Times New Roman" w:eastAsia="Times New Roman" w:hAnsi="Times New Roman" w:cs="Times New Roman"/>
          <w:sz w:val="24"/>
          <w:szCs w:val="24"/>
        </w:rPr>
        <w:t>a</w:t>
      </w:r>
      <w:proofErr w:type="spellEnd"/>
      <w:proofErr w:type="gramEnd"/>
      <w:r w:rsidRPr="00E75B98">
        <w:rPr>
          <w:rFonts w:ascii="Times New Roman" w:eastAsia="Times New Roman" w:hAnsi="Times New Roman" w:cs="Times New Roman"/>
          <w:sz w:val="24"/>
          <w:szCs w:val="24"/>
        </w:rPr>
        <w:t xml:space="preserve"> attorney or a party to the action may serve the summons and petition.  Frequently, a sheriff’s deputy is used</w:t>
      </w:r>
      <w:r w:rsidRPr="00E75B98">
        <w:rPr>
          <w:rFonts w:ascii="Times New Roman" w:eastAsia="Times New Roman" w:hAnsi="Times New Roman" w:cs="Times New Roman"/>
          <w:sz w:val="24"/>
          <w:szCs w:val="24"/>
        </w:rPr>
        <w:t xml:space="preserve"> to accomplished service. Service on all parties is to happen as soon as possible, but no later than 120 days after the filing of the petition.  Otherwise, the court may dismiss the action.</w:t>
      </w:r>
    </w:p>
    <w:p w14:paraId="0000005D"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5E"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The Probate Code also includes requirements concerning service.  Both the Probate Code and the </w:t>
      </w:r>
      <w:proofErr w:type="spellStart"/>
      <w:r w:rsidRPr="00E75B98">
        <w:rPr>
          <w:rFonts w:ascii="Times New Roman" w:eastAsia="Times New Roman" w:hAnsi="Times New Roman" w:cs="Times New Roman"/>
          <w:sz w:val="24"/>
          <w:szCs w:val="24"/>
        </w:rPr>
        <w:t>SCRCP</w:t>
      </w:r>
      <w:proofErr w:type="spellEnd"/>
      <w:r w:rsidRPr="00E75B98">
        <w:rPr>
          <w:rFonts w:ascii="Times New Roman" w:eastAsia="Times New Roman" w:hAnsi="Times New Roman" w:cs="Times New Roman"/>
          <w:sz w:val="24"/>
          <w:szCs w:val="24"/>
        </w:rPr>
        <w:t xml:space="preserve"> require personal service on a person considered to be incapacitated.  Even if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is in a coma or in a persistent vegetative state, he or she must b</w:t>
      </w:r>
      <w:r w:rsidRPr="00E75B98">
        <w:rPr>
          <w:rFonts w:ascii="Times New Roman" w:eastAsia="Times New Roman" w:hAnsi="Times New Roman" w:cs="Times New Roman"/>
          <w:sz w:val="24"/>
          <w:szCs w:val="24"/>
        </w:rPr>
        <w:t xml:space="preserve">e personally served.  </w:t>
      </w:r>
    </w:p>
    <w:p w14:paraId="0000005F" w14:textId="77777777" w:rsidR="00B747B9" w:rsidRPr="00E75B98" w:rsidRDefault="00B747B9" w:rsidP="00E75B98">
      <w:pPr>
        <w:spacing w:line="240" w:lineRule="auto"/>
        <w:jc w:val="both"/>
        <w:rPr>
          <w:rFonts w:ascii="Times New Roman" w:eastAsia="Times New Roman" w:hAnsi="Times New Roman" w:cs="Times New Roman"/>
          <w:i/>
          <w:sz w:val="24"/>
          <w:szCs w:val="24"/>
        </w:rPr>
      </w:pPr>
    </w:p>
    <w:p w14:paraId="00000060"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lastRenderedPageBreak/>
        <w:t>Co-respondents may be served in person, by certified mail (restricted delivery with return receipt), or by commercial delivery service.</w:t>
      </w:r>
      <w:r w:rsidRPr="00E75B98">
        <w:rPr>
          <w:rFonts w:ascii="Times New Roman" w:eastAsia="Times New Roman" w:hAnsi="Times New Roman" w:cs="Times New Roman"/>
          <w:sz w:val="24"/>
          <w:szCs w:val="24"/>
          <w:vertAlign w:val="superscript"/>
        </w:rPr>
        <w:footnoteReference w:id="16"/>
      </w:r>
      <w:r w:rsidRPr="00E75B98">
        <w:rPr>
          <w:rFonts w:ascii="Times New Roman" w:eastAsia="Times New Roman" w:hAnsi="Times New Roman" w:cs="Times New Roman"/>
          <w:sz w:val="24"/>
          <w:szCs w:val="24"/>
        </w:rPr>
        <w:t xml:space="preserve">  </w:t>
      </w:r>
    </w:p>
    <w:p w14:paraId="00000061"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62"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A co-respondent may also sign an acceptance of service showing the date and location that service is accepted, and the acceptance is then delivered to the person making service, who files it with the court as proof of service. </w:t>
      </w:r>
    </w:p>
    <w:p w14:paraId="00000063"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64" w14:textId="77777777" w:rsidR="00B747B9" w:rsidRPr="00E75B98" w:rsidRDefault="00E75B98" w:rsidP="00E75B98">
      <w:pPr>
        <w:spacing w:line="240" w:lineRule="auto"/>
        <w:jc w:val="both"/>
        <w:rPr>
          <w:rFonts w:ascii="Times New Roman" w:eastAsia="Calibri" w:hAnsi="Times New Roman" w:cs="Times New Roman"/>
          <w:sz w:val="24"/>
          <w:szCs w:val="24"/>
        </w:rPr>
      </w:pPr>
      <w:r w:rsidRPr="00E75B98">
        <w:rPr>
          <w:rFonts w:ascii="Times New Roman" w:eastAsia="Calibri" w:hAnsi="Times New Roman" w:cs="Times New Roman"/>
          <w:i/>
          <w:sz w:val="24"/>
          <w:szCs w:val="24"/>
        </w:rPr>
        <w:t>Note:  “Less restrictive al</w:t>
      </w:r>
      <w:r w:rsidRPr="00E75B98">
        <w:rPr>
          <w:rFonts w:ascii="Times New Roman" w:eastAsia="Calibri" w:hAnsi="Times New Roman" w:cs="Times New Roman"/>
          <w:i/>
          <w:sz w:val="24"/>
          <w:szCs w:val="24"/>
        </w:rPr>
        <w:t>ternatives” is defined as supports and assistance which maximize an individual’s ability to exercise self-determination and autonomy.</w:t>
      </w:r>
      <w:r w:rsidRPr="00E75B98">
        <w:rPr>
          <w:rFonts w:ascii="Times New Roman" w:eastAsia="Calibri" w:hAnsi="Times New Roman" w:cs="Times New Roman"/>
          <w:i/>
          <w:sz w:val="24"/>
          <w:szCs w:val="24"/>
          <w:vertAlign w:val="superscript"/>
        </w:rPr>
        <w:footnoteReference w:id="17"/>
      </w:r>
      <w:r w:rsidRPr="00E75B98">
        <w:rPr>
          <w:rFonts w:ascii="Times New Roman" w:eastAsia="Calibri" w:hAnsi="Times New Roman" w:cs="Times New Roman"/>
          <w:i/>
          <w:sz w:val="24"/>
          <w:szCs w:val="24"/>
        </w:rPr>
        <w:t xml:space="preserve">   “Supports and assistance” is also defined </w:t>
      </w:r>
      <w:proofErr w:type="spellStart"/>
      <w:r w:rsidRPr="00E75B98">
        <w:rPr>
          <w:rFonts w:ascii="Times New Roman" w:eastAsia="Calibri" w:hAnsi="Times New Roman" w:cs="Times New Roman"/>
          <w:i/>
          <w:sz w:val="24"/>
          <w:szCs w:val="24"/>
        </w:rPr>
        <w:t>ias</w:t>
      </w:r>
      <w:proofErr w:type="spellEnd"/>
      <w:r w:rsidRPr="00E75B98">
        <w:rPr>
          <w:rFonts w:ascii="Times New Roman" w:eastAsia="Calibri" w:hAnsi="Times New Roman" w:cs="Times New Roman"/>
          <w:i/>
          <w:sz w:val="24"/>
          <w:szCs w:val="24"/>
        </w:rPr>
        <w:t xml:space="preserve"> essentially anything that either was established in advance to provide a </w:t>
      </w:r>
      <w:r w:rsidRPr="00E75B98">
        <w:rPr>
          <w:rFonts w:ascii="Times New Roman" w:eastAsia="Calibri" w:hAnsi="Times New Roman" w:cs="Times New Roman"/>
          <w:i/>
          <w:sz w:val="24"/>
          <w:szCs w:val="24"/>
        </w:rPr>
        <w:t>surrogate decision maker, like a power of attorney, or anything that is a reasonable accommodation to allow the individual to continue to exercise self-determination, like supported decision making.</w:t>
      </w:r>
      <w:r w:rsidRPr="00E75B98">
        <w:rPr>
          <w:rFonts w:ascii="Times New Roman" w:eastAsia="Calibri" w:hAnsi="Times New Roman" w:cs="Times New Roman"/>
          <w:i/>
          <w:sz w:val="24"/>
          <w:szCs w:val="24"/>
          <w:vertAlign w:val="superscript"/>
        </w:rPr>
        <w:footnoteReference w:id="18"/>
      </w:r>
      <w:r w:rsidRPr="00E75B98">
        <w:rPr>
          <w:rFonts w:ascii="Times New Roman" w:eastAsia="Calibri" w:hAnsi="Times New Roman" w:cs="Times New Roman"/>
          <w:i/>
          <w:sz w:val="24"/>
          <w:szCs w:val="24"/>
        </w:rPr>
        <w:t xml:space="preserve">  For more information on alternatives to guardianship, s</w:t>
      </w:r>
      <w:r w:rsidRPr="00E75B98">
        <w:rPr>
          <w:rFonts w:ascii="Times New Roman" w:eastAsia="Calibri" w:hAnsi="Times New Roman" w:cs="Times New Roman"/>
          <w:i/>
          <w:sz w:val="24"/>
          <w:szCs w:val="24"/>
        </w:rPr>
        <w:t xml:space="preserve">ee Chapter 2.  </w:t>
      </w:r>
    </w:p>
    <w:p w14:paraId="00000065"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66" w14:textId="77777777" w:rsidR="00B747B9" w:rsidRPr="00E75B98" w:rsidRDefault="00E75B98" w:rsidP="00E75B98">
      <w:pPr>
        <w:numPr>
          <w:ilvl w:val="1"/>
          <w:numId w:val="7"/>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Step 3 - Appointments</w:t>
      </w:r>
    </w:p>
    <w:p w14:paraId="00000067"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68"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The next step in the formal process of the determination of incapacity and possible appointment of a guardian is the appointment of court officers to represent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or to investigate and report on the matter to</w:t>
      </w:r>
      <w:r w:rsidRPr="00E75B98">
        <w:rPr>
          <w:rFonts w:ascii="Times New Roman" w:eastAsia="Times New Roman" w:hAnsi="Times New Roman" w:cs="Times New Roman"/>
          <w:sz w:val="24"/>
          <w:szCs w:val="24"/>
        </w:rPr>
        <w:t xml:space="preserve"> the court.</w:t>
      </w:r>
    </w:p>
    <w:p w14:paraId="00000069"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6A" w14:textId="77777777" w:rsidR="00B747B9" w:rsidRPr="00E75B98" w:rsidRDefault="00E75B98" w:rsidP="00E75B98">
      <w:pPr>
        <w:numPr>
          <w:ilvl w:val="2"/>
          <w:numId w:val="7"/>
        </w:numPr>
        <w:spacing w:line="240" w:lineRule="auto"/>
        <w:jc w:val="both"/>
        <w:rPr>
          <w:rFonts w:ascii="Times New Roman" w:eastAsia="Times New Roman" w:hAnsi="Times New Roman" w:cs="Times New Roman"/>
          <w:i/>
          <w:sz w:val="24"/>
          <w:szCs w:val="24"/>
        </w:rPr>
      </w:pPr>
      <w:r w:rsidRPr="00E75B98">
        <w:rPr>
          <w:rFonts w:ascii="Times New Roman" w:eastAsia="Times New Roman" w:hAnsi="Times New Roman" w:cs="Times New Roman"/>
          <w:i/>
          <w:sz w:val="24"/>
          <w:szCs w:val="24"/>
        </w:rPr>
        <w:t xml:space="preserve">Attorney for the </w:t>
      </w:r>
      <w:proofErr w:type="spellStart"/>
      <w:r w:rsidRPr="00E75B98">
        <w:rPr>
          <w:rFonts w:ascii="Times New Roman" w:eastAsia="Times New Roman" w:hAnsi="Times New Roman" w:cs="Times New Roman"/>
          <w:i/>
          <w:sz w:val="24"/>
          <w:szCs w:val="24"/>
        </w:rPr>
        <w:t>A.I.I</w:t>
      </w:r>
      <w:proofErr w:type="spellEnd"/>
      <w:r w:rsidRPr="00E75B98">
        <w:rPr>
          <w:rFonts w:ascii="Times New Roman" w:eastAsia="Times New Roman" w:hAnsi="Times New Roman" w:cs="Times New Roman"/>
          <w:i/>
          <w:sz w:val="24"/>
          <w:szCs w:val="24"/>
        </w:rPr>
        <w:t>.</w:t>
      </w:r>
    </w:p>
    <w:p w14:paraId="0000006B" w14:textId="77777777" w:rsidR="00B747B9" w:rsidRPr="00E75B98" w:rsidRDefault="00B747B9" w:rsidP="00E75B98">
      <w:pPr>
        <w:spacing w:line="240" w:lineRule="auto"/>
        <w:ind w:left="2160"/>
        <w:jc w:val="both"/>
        <w:rPr>
          <w:rFonts w:ascii="Times New Roman" w:eastAsia="Times New Roman" w:hAnsi="Times New Roman" w:cs="Times New Roman"/>
          <w:i/>
          <w:sz w:val="24"/>
          <w:szCs w:val="24"/>
        </w:rPr>
      </w:pPr>
    </w:p>
    <w:p w14:paraId="0000006C"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The notice of right to </w:t>
      </w:r>
      <w:proofErr w:type="spellStart"/>
      <w:r w:rsidRPr="00E75B98">
        <w:rPr>
          <w:rFonts w:ascii="Times New Roman" w:eastAsia="Times New Roman" w:hAnsi="Times New Roman" w:cs="Times New Roman"/>
          <w:sz w:val="24"/>
          <w:szCs w:val="24"/>
        </w:rPr>
        <w:t>to</w:t>
      </w:r>
      <w:proofErr w:type="spellEnd"/>
      <w:r w:rsidRPr="00E75B98">
        <w:rPr>
          <w:rFonts w:ascii="Times New Roman" w:eastAsia="Times New Roman" w:hAnsi="Times New Roman" w:cs="Times New Roman"/>
          <w:sz w:val="24"/>
          <w:szCs w:val="24"/>
        </w:rPr>
        <w:t xml:space="preserve"> counsel informs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xml:space="preserve">. that he or she has a right to select an attorney to represent him or her, but if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does not take that step or the attorney fails to file a notice of appeara</w:t>
      </w:r>
      <w:r w:rsidRPr="00E75B98">
        <w:rPr>
          <w:rFonts w:ascii="Times New Roman" w:eastAsia="Times New Roman" w:hAnsi="Times New Roman" w:cs="Times New Roman"/>
          <w:sz w:val="24"/>
          <w:szCs w:val="24"/>
        </w:rPr>
        <w:t xml:space="preserve">nce to let the court know the attorney has been selected, the court will appoint an attorney to represent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xml:space="preserve">. within fifteen days from the filing of the proof of service on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w:t>
      </w:r>
      <w:r w:rsidRPr="00E75B98">
        <w:rPr>
          <w:rFonts w:ascii="Times New Roman" w:eastAsia="Times New Roman" w:hAnsi="Times New Roman" w:cs="Times New Roman"/>
          <w:sz w:val="24"/>
          <w:szCs w:val="24"/>
          <w:vertAlign w:val="superscript"/>
        </w:rPr>
        <w:footnoteReference w:id="19"/>
      </w:r>
      <w:r w:rsidRPr="00E75B98">
        <w:rPr>
          <w:rFonts w:ascii="Times New Roman" w:eastAsia="Times New Roman" w:hAnsi="Times New Roman" w:cs="Times New Roman"/>
          <w:sz w:val="24"/>
          <w:szCs w:val="24"/>
        </w:rPr>
        <w:t xml:space="preserve">  </w:t>
      </w:r>
    </w:p>
    <w:p w14:paraId="0000006D"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6E"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The appointed attorney may file a motion to be relieved from </w:t>
      </w:r>
      <w:r w:rsidRPr="00E75B98">
        <w:rPr>
          <w:rFonts w:ascii="Times New Roman" w:eastAsia="Times New Roman" w:hAnsi="Times New Roman" w:cs="Times New Roman"/>
          <w:sz w:val="24"/>
          <w:szCs w:val="24"/>
        </w:rPr>
        <w:t xml:space="preserve">representing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xml:space="preserve">. if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xml:space="preserve">. is incapable of communicating with or without reasonable accommodations, the </w:t>
      </w:r>
      <w:proofErr w:type="spellStart"/>
      <w:r w:rsidRPr="00E75B98">
        <w:rPr>
          <w:rFonts w:ascii="Times New Roman" w:eastAsia="Times New Roman" w:hAnsi="Times New Roman" w:cs="Times New Roman"/>
          <w:sz w:val="24"/>
          <w:szCs w:val="24"/>
        </w:rPr>
        <w:t>A.I.I.’s</w:t>
      </w:r>
      <w:proofErr w:type="spellEnd"/>
      <w:r w:rsidRPr="00E75B98">
        <w:rPr>
          <w:rFonts w:ascii="Times New Roman" w:eastAsia="Times New Roman" w:hAnsi="Times New Roman" w:cs="Times New Roman"/>
          <w:sz w:val="24"/>
          <w:szCs w:val="24"/>
        </w:rPr>
        <w:t xml:space="preserve"> wishes, interests, or preferences regarding the litigation.   If the appointed attorney files a motion to be relieved from represent</w:t>
      </w:r>
      <w:r w:rsidRPr="00E75B98">
        <w:rPr>
          <w:rFonts w:ascii="Times New Roman" w:eastAsia="Times New Roman" w:hAnsi="Times New Roman" w:cs="Times New Roman"/>
          <w:sz w:val="24"/>
          <w:szCs w:val="24"/>
        </w:rPr>
        <w:t xml:space="preserve">ing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the attorney may request to be appointed as the GAL, if a GAL has not already been appointed.</w:t>
      </w:r>
      <w:r w:rsidRPr="00E75B98">
        <w:rPr>
          <w:rFonts w:ascii="Times New Roman" w:eastAsia="Times New Roman" w:hAnsi="Times New Roman" w:cs="Times New Roman"/>
          <w:sz w:val="24"/>
          <w:szCs w:val="24"/>
          <w:vertAlign w:val="superscript"/>
        </w:rPr>
        <w:footnoteReference w:id="20"/>
      </w:r>
      <w:r w:rsidRPr="00E75B98">
        <w:rPr>
          <w:rFonts w:ascii="Times New Roman" w:eastAsia="Times New Roman" w:hAnsi="Times New Roman" w:cs="Times New Roman"/>
          <w:sz w:val="24"/>
          <w:szCs w:val="24"/>
        </w:rPr>
        <w:t xml:space="preserve"> </w:t>
      </w:r>
      <w:r w:rsidRPr="00E75B98">
        <w:rPr>
          <w:rFonts w:ascii="Times New Roman" w:eastAsia="Times New Roman" w:hAnsi="Times New Roman" w:cs="Times New Roman"/>
          <w:i/>
          <w:sz w:val="24"/>
          <w:szCs w:val="24"/>
        </w:rPr>
        <w:t xml:space="preserve">  </w:t>
      </w:r>
    </w:p>
    <w:p w14:paraId="0000006F" w14:textId="77777777" w:rsidR="00B747B9" w:rsidRPr="00E75B98" w:rsidRDefault="00B747B9" w:rsidP="00E75B98">
      <w:pPr>
        <w:spacing w:line="240" w:lineRule="auto"/>
        <w:jc w:val="both"/>
        <w:rPr>
          <w:rFonts w:ascii="Times New Roman" w:eastAsia="Times New Roman" w:hAnsi="Times New Roman" w:cs="Times New Roman"/>
          <w:i/>
          <w:sz w:val="24"/>
          <w:szCs w:val="24"/>
        </w:rPr>
      </w:pPr>
    </w:p>
    <w:p w14:paraId="00000070" w14:textId="77777777" w:rsidR="00B747B9" w:rsidRPr="00E75B98" w:rsidRDefault="00E75B98" w:rsidP="00E75B98">
      <w:pPr>
        <w:spacing w:line="240" w:lineRule="auto"/>
        <w:jc w:val="both"/>
        <w:rPr>
          <w:rFonts w:ascii="Times New Roman" w:eastAsia="Calibri" w:hAnsi="Times New Roman" w:cs="Times New Roman"/>
          <w:i/>
          <w:sz w:val="24"/>
          <w:szCs w:val="24"/>
        </w:rPr>
      </w:pPr>
      <w:r w:rsidRPr="00E75B98">
        <w:rPr>
          <w:rFonts w:ascii="Times New Roman" w:eastAsia="Calibri" w:hAnsi="Times New Roman" w:cs="Times New Roman"/>
          <w:i/>
          <w:sz w:val="24"/>
          <w:szCs w:val="24"/>
        </w:rPr>
        <w:t>Note:  The Americans with Disabilities Act (ADA) and other disability rights laws may require that accommodations be made for people with dis</w:t>
      </w:r>
      <w:r w:rsidRPr="00E75B98">
        <w:rPr>
          <w:rFonts w:ascii="Times New Roman" w:eastAsia="Calibri" w:hAnsi="Times New Roman" w:cs="Times New Roman"/>
          <w:i/>
          <w:sz w:val="24"/>
          <w:szCs w:val="24"/>
        </w:rPr>
        <w:t xml:space="preserve">abilities, and the Civil Rights Act of 1964 prohibits discrimination </w:t>
      </w:r>
      <w:proofErr w:type="gramStart"/>
      <w:r w:rsidRPr="00E75B98">
        <w:rPr>
          <w:rFonts w:ascii="Times New Roman" w:eastAsia="Calibri" w:hAnsi="Times New Roman" w:cs="Times New Roman"/>
          <w:i/>
          <w:sz w:val="24"/>
          <w:szCs w:val="24"/>
        </w:rPr>
        <w:t>on the basis of</w:t>
      </w:r>
      <w:proofErr w:type="gramEnd"/>
      <w:r w:rsidRPr="00E75B98">
        <w:rPr>
          <w:rFonts w:ascii="Times New Roman" w:eastAsia="Calibri" w:hAnsi="Times New Roman" w:cs="Times New Roman"/>
          <w:i/>
          <w:sz w:val="24"/>
          <w:szCs w:val="24"/>
        </w:rPr>
        <w:t xml:space="preserve"> national origin by entities receiving federal financial assistance, including individuals with limited English proficiency.  Depending upon various factors, these laws may</w:t>
      </w:r>
      <w:r w:rsidRPr="00E75B98">
        <w:rPr>
          <w:rFonts w:ascii="Times New Roman" w:eastAsia="Calibri" w:hAnsi="Times New Roman" w:cs="Times New Roman"/>
          <w:i/>
          <w:sz w:val="24"/>
          <w:szCs w:val="24"/>
        </w:rPr>
        <w:t xml:space="preserve"> mean the </w:t>
      </w:r>
      <w:proofErr w:type="spellStart"/>
      <w:r w:rsidRPr="00E75B98">
        <w:rPr>
          <w:rFonts w:ascii="Times New Roman" w:eastAsia="Calibri" w:hAnsi="Times New Roman" w:cs="Times New Roman"/>
          <w:i/>
          <w:sz w:val="24"/>
          <w:szCs w:val="24"/>
        </w:rPr>
        <w:t>A.I.I</w:t>
      </w:r>
      <w:proofErr w:type="spellEnd"/>
      <w:r w:rsidRPr="00E75B98">
        <w:rPr>
          <w:rFonts w:ascii="Times New Roman" w:eastAsia="Calibri" w:hAnsi="Times New Roman" w:cs="Times New Roman"/>
          <w:i/>
          <w:sz w:val="24"/>
          <w:szCs w:val="24"/>
        </w:rPr>
        <w:t xml:space="preserve">. is entitled to an interpreter to ensure full access to the legal process.  For example, the court may be required to provide an interpreter for an individual with limited English proficiency.  Likewise, an </w:t>
      </w:r>
      <w:proofErr w:type="spellStart"/>
      <w:r w:rsidRPr="00E75B98">
        <w:rPr>
          <w:rFonts w:ascii="Times New Roman" w:eastAsia="Calibri" w:hAnsi="Times New Roman" w:cs="Times New Roman"/>
          <w:i/>
          <w:sz w:val="24"/>
          <w:szCs w:val="24"/>
        </w:rPr>
        <w:t>A.I.I</w:t>
      </w:r>
      <w:proofErr w:type="spellEnd"/>
      <w:r w:rsidRPr="00E75B98">
        <w:rPr>
          <w:rFonts w:ascii="Times New Roman" w:eastAsia="Calibri" w:hAnsi="Times New Roman" w:cs="Times New Roman"/>
          <w:i/>
          <w:sz w:val="24"/>
          <w:szCs w:val="24"/>
        </w:rPr>
        <w:t>. who uses American Sign Lan</w:t>
      </w:r>
      <w:r w:rsidRPr="00E75B98">
        <w:rPr>
          <w:rFonts w:ascii="Times New Roman" w:eastAsia="Calibri" w:hAnsi="Times New Roman" w:cs="Times New Roman"/>
          <w:i/>
          <w:sz w:val="24"/>
          <w:szCs w:val="24"/>
        </w:rPr>
        <w:t xml:space="preserve">guage to communicate </w:t>
      </w:r>
      <w:r w:rsidRPr="00E75B98">
        <w:rPr>
          <w:rFonts w:ascii="Times New Roman" w:eastAsia="Calibri" w:hAnsi="Times New Roman" w:cs="Times New Roman"/>
          <w:i/>
          <w:sz w:val="24"/>
          <w:szCs w:val="24"/>
        </w:rPr>
        <w:lastRenderedPageBreak/>
        <w:t xml:space="preserve">is entitled to have an interpreter.  Information on resources for finding appropriate interpreters can be found at www.sccourts.org. </w:t>
      </w:r>
    </w:p>
    <w:p w14:paraId="00000071" w14:textId="77777777" w:rsidR="00B747B9" w:rsidRPr="00E75B98" w:rsidRDefault="00B747B9" w:rsidP="00E75B98">
      <w:pPr>
        <w:spacing w:line="240" w:lineRule="auto"/>
        <w:jc w:val="both"/>
        <w:rPr>
          <w:rFonts w:ascii="Times New Roman" w:eastAsia="Times New Roman" w:hAnsi="Times New Roman" w:cs="Times New Roman"/>
          <w:i/>
          <w:sz w:val="24"/>
          <w:szCs w:val="24"/>
        </w:rPr>
      </w:pPr>
    </w:p>
    <w:p w14:paraId="00000072" w14:textId="77777777" w:rsidR="00B747B9" w:rsidRPr="00E75B98" w:rsidRDefault="00E75B98" w:rsidP="00E75B98">
      <w:pPr>
        <w:numPr>
          <w:ilvl w:val="2"/>
          <w:numId w:val="7"/>
        </w:numPr>
        <w:spacing w:line="240" w:lineRule="auto"/>
        <w:jc w:val="both"/>
        <w:rPr>
          <w:rFonts w:ascii="Times New Roman" w:eastAsia="Times New Roman" w:hAnsi="Times New Roman" w:cs="Times New Roman"/>
          <w:i/>
          <w:sz w:val="24"/>
          <w:szCs w:val="24"/>
        </w:rPr>
      </w:pPr>
      <w:r w:rsidRPr="00E75B98">
        <w:rPr>
          <w:rFonts w:ascii="Times New Roman" w:eastAsia="Times New Roman" w:hAnsi="Times New Roman" w:cs="Times New Roman"/>
          <w:i/>
          <w:sz w:val="24"/>
          <w:szCs w:val="24"/>
        </w:rPr>
        <w:t>Guardian ad Litem (GAL)</w:t>
      </w:r>
    </w:p>
    <w:p w14:paraId="00000073" w14:textId="77777777" w:rsidR="00B747B9" w:rsidRPr="00E75B98" w:rsidRDefault="00B747B9" w:rsidP="00E75B98">
      <w:pPr>
        <w:spacing w:line="240" w:lineRule="auto"/>
        <w:ind w:left="2160"/>
        <w:jc w:val="both"/>
        <w:rPr>
          <w:rFonts w:ascii="Times New Roman" w:eastAsia="Times New Roman" w:hAnsi="Times New Roman" w:cs="Times New Roman"/>
          <w:sz w:val="24"/>
          <w:szCs w:val="24"/>
        </w:rPr>
      </w:pPr>
    </w:p>
    <w:p w14:paraId="00000074"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Within 30 days from the filing of proof of service of the summons, petition</w:t>
      </w:r>
      <w:r w:rsidRPr="00E75B98">
        <w:rPr>
          <w:rFonts w:ascii="Times New Roman" w:eastAsia="Times New Roman" w:hAnsi="Times New Roman" w:cs="Times New Roman"/>
          <w:sz w:val="24"/>
          <w:szCs w:val="24"/>
        </w:rPr>
        <w:t xml:space="preserve">, and notice of right to counsel upon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the court will appoint a GAL.</w:t>
      </w:r>
      <w:r w:rsidRPr="00E75B98">
        <w:rPr>
          <w:rFonts w:ascii="Times New Roman" w:eastAsia="Times New Roman" w:hAnsi="Times New Roman" w:cs="Times New Roman"/>
          <w:sz w:val="24"/>
          <w:szCs w:val="24"/>
          <w:vertAlign w:val="superscript"/>
        </w:rPr>
        <w:footnoteReference w:id="21"/>
      </w:r>
      <w:r w:rsidRPr="00E75B98">
        <w:rPr>
          <w:rFonts w:ascii="Times New Roman" w:eastAsia="Times New Roman" w:hAnsi="Times New Roman" w:cs="Times New Roman"/>
          <w:sz w:val="24"/>
          <w:szCs w:val="24"/>
        </w:rPr>
        <w:t xml:space="preserve">  If the GAL is not an attorney, the GAL may request that the court appoint an attorney to represent the GAL at any time during the proceeding.</w:t>
      </w:r>
      <w:r w:rsidRPr="00E75B98">
        <w:rPr>
          <w:rFonts w:ascii="Times New Roman" w:eastAsia="Times New Roman" w:hAnsi="Times New Roman" w:cs="Times New Roman"/>
          <w:sz w:val="24"/>
          <w:szCs w:val="24"/>
          <w:vertAlign w:val="superscript"/>
        </w:rPr>
        <w:footnoteReference w:id="22"/>
      </w:r>
      <w:r w:rsidRPr="00E75B98">
        <w:rPr>
          <w:rFonts w:ascii="Times New Roman" w:eastAsia="Times New Roman" w:hAnsi="Times New Roman" w:cs="Times New Roman"/>
          <w:sz w:val="24"/>
          <w:szCs w:val="24"/>
        </w:rPr>
        <w:t xml:space="preserve">  </w:t>
      </w:r>
    </w:p>
    <w:p w14:paraId="00000075" w14:textId="77777777" w:rsidR="00B747B9" w:rsidRPr="00E75B98" w:rsidRDefault="00E75B98" w:rsidP="00E75B98">
      <w:pPr>
        <w:spacing w:line="240" w:lineRule="auto"/>
        <w:ind w:firstLine="720"/>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ab/>
      </w:r>
    </w:p>
    <w:p w14:paraId="00000076" w14:textId="77777777" w:rsidR="00B747B9" w:rsidRPr="00E75B98" w:rsidRDefault="00E75B98" w:rsidP="00E75B98">
      <w:pPr>
        <w:numPr>
          <w:ilvl w:val="2"/>
          <w:numId w:val="7"/>
        </w:numPr>
        <w:spacing w:line="240" w:lineRule="auto"/>
        <w:jc w:val="both"/>
        <w:rPr>
          <w:rFonts w:ascii="Times New Roman" w:eastAsia="Times New Roman" w:hAnsi="Times New Roman" w:cs="Times New Roman"/>
          <w:i/>
          <w:sz w:val="24"/>
          <w:szCs w:val="24"/>
        </w:rPr>
      </w:pPr>
      <w:r w:rsidRPr="00E75B98">
        <w:rPr>
          <w:rFonts w:ascii="Times New Roman" w:eastAsia="Times New Roman" w:hAnsi="Times New Roman" w:cs="Times New Roman"/>
          <w:i/>
          <w:sz w:val="24"/>
          <w:szCs w:val="24"/>
        </w:rPr>
        <w:t xml:space="preserve"> Appointing an Examiner</w:t>
      </w:r>
    </w:p>
    <w:p w14:paraId="00000077" w14:textId="77777777" w:rsidR="00B747B9" w:rsidRPr="00E75B98" w:rsidRDefault="00B747B9" w:rsidP="00E75B98">
      <w:pPr>
        <w:spacing w:line="240" w:lineRule="auto"/>
        <w:ind w:left="2160"/>
        <w:jc w:val="both"/>
        <w:rPr>
          <w:rFonts w:ascii="Times New Roman" w:eastAsia="Times New Roman" w:hAnsi="Times New Roman" w:cs="Times New Roman"/>
          <w:i/>
          <w:sz w:val="24"/>
          <w:szCs w:val="24"/>
        </w:rPr>
      </w:pPr>
    </w:p>
    <w:p w14:paraId="00000078"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Also, within 30 days from the filing of proof of service on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the court will appoint one examiner who must be a physician.  The physician must file a report consistent with S.C. Code Ann. § 62-5-</w:t>
      </w:r>
      <w:proofErr w:type="spellStart"/>
      <w:r w:rsidRPr="00E75B98">
        <w:rPr>
          <w:rFonts w:ascii="Times New Roman" w:eastAsia="Times New Roman" w:hAnsi="Times New Roman" w:cs="Times New Roman"/>
          <w:sz w:val="24"/>
          <w:szCs w:val="24"/>
        </w:rPr>
        <w:t>303D</w:t>
      </w:r>
      <w:proofErr w:type="spellEnd"/>
      <w:r w:rsidRPr="00E75B98">
        <w:rPr>
          <w:rFonts w:ascii="Times New Roman" w:eastAsia="Times New Roman" w:hAnsi="Times New Roman" w:cs="Times New Roman"/>
          <w:sz w:val="24"/>
          <w:szCs w:val="24"/>
        </w:rPr>
        <w:t xml:space="preserve">.  If a report from a physician was filed with </w:t>
      </w:r>
      <w:r w:rsidRPr="00E75B98">
        <w:rPr>
          <w:rFonts w:ascii="Times New Roman" w:eastAsia="Times New Roman" w:hAnsi="Times New Roman" w:cs="Times New Roman"/>
          <w:sz w:val="24"/>
          <w:szCs w:val="24"/>
        </w:rPr>
        <w:t xml:space="preserve">the petition and served on all the parties, absent an objection from the GAL or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xml:space="preserve">., the court can appoint that physician as </w:t>
      </w:r>
      <w:proofErr w:type="gramStart"/>
      <w:r w:rsidRPr="00E75B98">
        <w:rPr>
          <w:rFonts w:ascii="Times New Roman" w:eastAsia="Times New Roman" w:hAnsi="Times New Roman" w:cs="Times New Roman"/>
          <w:sz w:val="24"/>
          <w:szCs w:val="24"/>
        </w:rPr>
        <w:t>the  examiner</w:t>
      </w:r>
      <w:proofErr w:type="gramEnd"/>
      <w:r w:rsidRPr="00E75B98">
        <w:rPr>
          <w:rFonts w:ascii="Times New Roman" w:eastAsia="Times New Roman" w:hAnsi="Times New Roman" w:cs="Times New Roman"/>
          <w:sz w:val="24"/>
          <w:szCs w:val="24"/>
        </w:rPr>
        <w:t>, allowing that report to be used.</w:t>
      </w:r>
      <w:r w:rsidRPr="00E75B98">
        <w:rPr>
          <w:rFonts w:ascii="Times New Roman" w:eastAsia="Times New Roman" w:hAnsi="Times New Roman" w:cs="Times New Roman"/>
          <w:sz w:val="24"/>
          <w:szCs w:val="24"/>
          <w:vertAlign w:val="superscript"/>
        </w:rPr>
        <w:footnoteReference w:id="23"/>
      </w:r>
      <w:r w:rsidRPr="00E75B98">
        <w:rPr>
          <w:rFonts w:ascii="Times New Roman" w:eastAsia="Times New Roman" w:hAnsi="Times New Roman" w:cs="Times New Roman"/>
          <w:sz w:val="24"/>
          <w:szCs w:val="24"/>
        </w:rPr>
        <w:t xml:space="preserve">  The court can appoint an additional examiner if it believes more informati</w:t>
      </w:r>
      <w:r w:rsidRPr="00E75B98">
        <w:rPr>
          <w:rFonts w:ascii="Times New Roman" w:eastAsia="Times New Roman" w:hAnsi="Times New Roman" w:cs="Times New Roman"/>
          <w:sz w:val="24"/>
          <w:szCs w:val="24"/>
        </w:rPr>
        <w:t>on is necessary to determine whether the individual is incapacitated.</w:t>
      </w:r>
    </w:p>
    <w:p w14:paraId="00000079"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  </w:t>
      </w:r>
    </w:p>
    <w:p w14:paraId="0000007A" w14:textId="77777777" w:rsidR="00B747B9" w:rsidRPr="00E75B98" w:rsidRDefault="00E75B98" w:rsidP="00E75B98">
      <w:pPr>
        <w:numPr>
          <w:ilvl w:val="1"/>
          <w:numId w:val="7"/>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Step 4 - Responsive Pleadings</w:t>
      </w:r>
    </w:p>
    <w:p w14:paraId="0000007B"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7C"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A responsive pleading is a document, also called an “answer,” that will respond to the allegations contained in the petition.  For example,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m</w:t>
      </w:r>
      <w:r w:rsidRPr="00E75B98">
        <w:rPr>
          <w:rFonts w:ascii="Times New Roman" w:eastAsia="Times New Roman" w:hAnsi="Times New Roman" w:cs="Times New Roman"/>
          <w:sz w:val="24"/>
          <w:szCs w:val="24"/>
        </w:rPr>
        <w:t>ay assert that he or she is not incapacitated or that the proposed guardian is not qualified.  A co-respondent, possibly an individual who wants to contest the appointment of the proposed guardian, may also file a responsive pleading or, if he or she wants</w:t>
      </w:r>
      <w:r w:rsidRPr="00E75B98">
        <w:rPr>
          <w:rFonts w:ascii="Times New Roman" w:eastAsia="Times New Roman" w:hAnsi="Times New Roman" w:cs="Times New Roman"/>
          <w:sz w:val="24"/>
          <w:szCs w:val="24"/>
        </w:rPr>
        <w:t xml:space="preserve"> to be considered for appointment as guardian, may file a competing summons and petition for guardianship.  Unless an extension is granted,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xml:space="preserve">. has 30 days to file the responsive pleading.  The 30 days run from either the time the </w:t>
      </w:r>
      <w:proofErr w:type="spellStart"/>
      <w:r w:rsidRPr="00E75B98">
        <w:rPr>
          <w:rFonts w:ascii="Times New Roman" w:eastAsia="Times New Roman" w:hAnsi="Times New Roman" w:cs="Times New Roman"/>
          <w:sz w:val="24"/>
          <w:szCs w:val="24"/>
        </w:rPr>
        <w:t>A.I.I.’s</w:t>
      </w:r>
      <w:proofErr w:type="spellEnd"/>
      <w:r w:rsidRPr="00E75B98">
        <w:rPr>
          <w:rFonts w:ascii="Times New Roman" w:eastAsia="Times New Roman" w:hAnsi="Times New Roman" w:cs="Times New Roman"/>
          <w:sz w:val="24"/>
          <w:szCs w:val="24"/>
        </w:rPr>
        <w:t xml:space="preserve"> attorney </w:t>
      </w:r>
      <w:r w:rsidRPr="00E75B98">
        <w:rPr>
          <w:rFonts w:ascii="Times New Roman" w:eastAsia="Times New Roman" w:hAnsi="Times New Roman" w:cs="Times New Roman"/>
          <w:sz w:val="24"/>
          <w:szCs w:val="24"/>
        </w:rPr>
        <w:t>files a notice of appearance or from the time the court appoints an attorney.</w:t>
      </w:r>
      <w:r w:rsidRPr="00E75B98">
        <w:rPr>
          <w:rFonts w:ascii="Times New Roman" w:eastAsia="Times New Roman" w:hAnsi="Times New Roman" w:cs="Times New Roman"/>
          <w:sz w:val="24"/>
          <w:szCs w:val="24"/>
          <w:vertAlign w:val="superscript"/>
        </w:rPr>
        <w:footnoteReference w:id="24"/>
      </w:r>
      <w:r w:rsidRPr="00E75B98">
        <w:rPr>
          <w:rFonts w:ascii="Times New Roman" w:eastAsia="Times New Roman" w:hAnsi="Times New Roman" w:cs="Times New Roman"/>
          <w:sz w:val="24"/>
          <w:szCs w:val="24"/>
        </w:rPr>
        <w:t xml:space="preserve">  </w:t>
      </w:r>
    </w:p>
    <w:p w14:paraId="0000007D"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7E" w14:textId="77777777" w:rsidR="00B747B9" w:rsidRPr="00E75B98" w:rsidRDefault="00E75B98" w:rsidP="00E75B98">
      <w:pPr>
        <w:numPr>
          <w:ilvl w:val="1"/>
          <w:numId w:val="7"/>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Step 5 - Investigation/Fact Finding/Discovery</w:t>
      </w:r>
    </w:p>
    <w:p w14:paraId="0000007F"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80"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The GAL will spend the time between the filing of the responsive pleadings and the hearing learning the facts of the case and d</w:t>
      </w:r>
      <w:r w:rsidRPr="00E75B98">
        <w:rPr>
          <w:rFonts w:ascii="Times New Roman" w:eastAsia="Times New Roman" w:hAnsi="Times New Roman" w:cs="Times New Roman"/>
          <w:sz w:val="24"/>
          <w:szCs w:val="24"/>
        </w:rPr>
        <w:t xml:space="preserve">eveloping recommendations.  Ultimately, the process will culminate in a report prepared by the GAL.  This report must be served upon the parties to the case and anyone who has requested notice prior to the hearing, but it should be served as soon as it is </w:t>
      </w:r>
      <w:r w:rsidRPr="00E75B98">
        <w:rPr>
          <w:rFonts w:ascii="Times New Roman" w:eastAsia="Times New Roman" w:hAnsi="Times New Roman" w:cs="Times New Roman"/>
          <w:sz w:val="24"/>
          <w:szCs w:val="24"/>
        </w:rPr>
        <w:t xml:space="preserve">completed.  This process is fully covered in Chapter 5.  </w:t>
      </w:r>
    </w:p>
    <w:p w14:paraId="00000081"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82" w14:textId="77777777" w:rsidR="00B747B9" w:rsidRPr="00E75B98" w:rsidRDefault="00E75B98" w:rsidP="00E75B98">
      <w:pPr>
        <w:numPr>
          <w:ilvl w:val="1"/>
          <w:numId w:val="7"/>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Step 6- The Hearing</w:t>
      </w:r>
    </w:p>
    <w:p w14:paraId="00000083"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84"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A hearing on the merits cannot be held sooner than the time for all responsive pleadings to be submitted -- usually 30 days after the summons and petition have been served.  No</w:t>
      </w:r>
      <w:r w:rsidRPr="00E75B98">
        <w:rPr>
          <w:rFonts w:ascii="Times New Roman" w:eastAsia="Times New Roman" w:hAnsi="Times New Roman" w:cs="Times New Roman"/>
          <w:sz w:val="24"/>
          <w:szCs w:val="24"/>
        </w:rPr>
        <w:t xml:space="preserve">tice of the time </w:t>
      </w:r>
      <w:r w:rsidRPr="00E75B98">
        <w:rPr>
          <w:rFonts w:ascii="Times New Roman" w:eastAsia="Times New Roman" w:hAnsi="Times New Roman" w:cs="Times New Roman"/>
          <w:sz w:val="24"/>
          <w:szCs w:val="24"/>
        </w:rPr>
        <w:lastRenderedPageBreak/>
        <w:t xml:space="preserve">and place of the hearing is to be given to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any co-respondents, and anyone who has demanded notice.  (A family member may file a demand for notice to be informed about the proceedings even if they do not want to file a competing</w:t>
      </w:r>
      <w:r w:rsidRPr="00E75B98">
        <w:rPr>
          <w:rFonts w:ascii="Times New Roman" w:eastAsia="Times New Roman" w:hAnsi="Times New Roman" w:cs="Times New Roman"/>
          <w:sz w:val="24"/>
          <w:szCs w:val="24"/>
        </w:rPr>
        <w:t xml:space="preserve"> petition to be appointed guardian.)  The notice of hearing must be mailed or delivered at least 20 days before the date set for the hearing.</w:t>
      </w:r>
    </w:p>
    <w:p w14:paraId="00000085"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86"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At the hearing,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has the right to attend, and can use discovery and evidence to contest the allegations</w:t>
      </w:r>
      <w:r w:rsidRPr="00E75B98">
        <w:rPr>
          <w:rFonts w:ascii="Times New Roman" w:eastAsia="Times New Roman" w:hAnsi="Times New Roman" w:cs="Times New Roman"/>
          <w:sz w:val="24"/>
          <w:szCs w:val="24"/>
        </w:rPr>
        <w:t>.  The proceeding should be a formal one, including the presentation of witnesses, cross examination of witnesses, and opportunities for the attorneys in the case to present open and closing arguments.  The South Carolina Rules of Civil Procedure and the R</w:t>
      </w:r>
      <w:r w:rsidRPr="00E75B98">
        <w:rPr>
          <w:rFonts w:ascii="Times New Roman" w:eastAsia="Times New Roman" w:hAnsi="Times New Roman" w:cs="Times New Roman"/>
          <w:sz w:val="24"/>
          <w:szCs w:val="24"/>
        </w:rPr>
        <w:t xml:space="preserve">ules of Evidence apply, and the probate judge has the authority to control the courtroom.  The court can and will require decorum.  Any unruly attendee may be asked to leave and can be forced to leave by the bailiff.  The GAL or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may ask that the</w:t>
      </w:r>
      <w:r w:rsidRPr="00E75B98">
        <w:rPr>
          <w:rFonts w:ascii="Times New Roman" w:eastAsia="Times New Roman" w:hAnsi="Times New Roman" w:cs="Times New Roman"/>
          <w:sz w:val="24"/>
          <w:szCs w:val="24"/>
        </w:rPr>
        <w:t xml:space="preserve"> hearing be closed to the public.</w:t>
      </w:r>
      <w:r w:rsidRPr="00E75B98">
        <w:rPr>
          <w:rFonts w:ascii="Times New Roman" w:eastAsia="Times New Roman" w:hAnsi="Times New Roman" w:cs="Times New Roman"/>
          <w:sz w:val="24"/>
          <w:szCs w:val="24"/>
          <w:vertAlign w:val="superscript"/>
        </w:rPr>
        <w:footnoteReference w:id="25"/>
      </w:r>
    </w:p>
    <w:p w14:paraId="00000087"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88"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may waive his right to receive notice of the hearing and to attend the hearing.</w:t>
      </w:r>
      <w:r w:rsidRPr="00E75B98">
        <w:rPr>
          <w:rFonts w:ascii="Times New Roman" w:eastAsia="Times New Roman" w:hAnsi="Times New Roman" w:cs="Times New Roman"/>
          <w:sz w:val="24"/>
          <w:szCs w:val="24"/>
          <w:vertAlign w:val="superscript"/>
        </w:rPr>
        <w:footnoteReference w:id="26"/>
      </w:r>
      <w:r w:rsidRPr="00E75B98">
        <w:rPr>
          <w:rFonts w:ascii="Times New Roman" w:eastAsia="Times New Roman" w:hAnsi="Times New Roman" w:cs="Times New Roman"/>
          <w:sz w:val="24"/>
          <w:szCs w:val="24"/>
        </w:rPr>
        <w:t xml:space="preserve">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may also waive his right to a hearing altogether, but only under the following circumstances:</w:t>
      </w:r>
    </w:p>
    <w:p w14:paraId="00000089"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8A" w14:textId="77777777" w:rsidR="00B747B9" w:rsidRPr="00E75B98" w:rsidRDefault="00E75B98" w:rsidP="00E75B98">
      <w:pPr>
        <w:numPr>
          <w:ilvl w:val="0"/>
          <w:numId w:val="3"/>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All the parties </w:t>
      </w:r>
      <w:proofErr w:type="gramStart"/>
      <w:r w:rsidRPr="00E75B98">
        <w:rPr>
          <w:rFonts w:ascii="Times New Roman" w:eastAsia="Times New Roman" w:hAnsi="Times New Roman" w:cs="Times New Roman"/>
          <w:sz w:val="24"/>
          <w:szCs w:val="24"/>
        </w:rPr>
        <w:t>are in</w:t>
      </w:r>
      <w:r w:rsidRPr="00E75B98">
        <w:rPr>
          <w:rFonts w:ascii="Times New Roman" w:eastAsia="Times New Roman" w:hAnsi="Times New Roman" w:cs="Times New Roman"/>
          <w:sz w:val="24"/>
          <w:szCs w:val="24"/>
        </w:rPr>
        <w:t xml:space="preserve"> agreement</w:t>
      </w:r>
      <w:proofErr w:type="gramEnd"/>
      <w:r w:rsidRPr="00E75B98">
        <w:rPr>
          <w:rFonts w:ascii="Times New Roman" w:eastAsia="Times New Roman" w:hAnsi="Times New Roman" w:cs="Times New Roman"/>
          <w:sz w:val="24"/>
          <w:szCs w:val="24"/>
        </w:rPr>
        <w:t>;</w:t>
      </w:r>
    </w:p>
    <w:p w14:paraId="0000008B" w14:textId="77777777" w:rsidR="00B747B9" w:rsidRPr="00E75B98" w:rsidRDefault="00E75B98" w:rsidP="00E75B98">
      <w:pPr>
        <w:numPr>
          <w:ilvl w:val="0"/>
          <w:numId w:val="3"/>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The GAL report indicates that a hearing would not further the interests of justice; and</w:t>
      </w:r>
    </w:p>
    <w:p w14:paraId="0000008C" w14:textId="77777777" w:rsidR="00B747B9" w:rsidRPr="00E75B98" w:rsidRDefault="00E75B98" w:rsidP="00E75B98">
      <w:pPr>
        <w:numPr>
          <w:ilvl w:val="0"/>
          <w:numId w:val="3"/>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represented by an attorney, agrees to waive his or her right to a hearing.</w:t>
      </w:r>
    </w:p>
    <w:p w14:paraId="0000008D"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8E"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Even if these three requirements are met, the court may require a fo</w:t>
      </w:r>
      <w:r w:rsidRPr="00E75B98">
        <w:rPr>
          <w:rFonts w:ascii="Times New Roman" w:eastAsia="Times New Roman" w:hAnsi="Times New Roman" w:cs="Times New Roman"/>
          <w:sz w:val="24"/>
          <w:szCs w:val="24"/>
        </w:rPr>
        <w:t>rmal hearing, require an informal proceeding, or proceed to issue an order without a hearing.</w:t>
      </w:r>
    </w:p>
    <w:p w14:paraId="0000008F"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90"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If no formal hearing is held, the court will issue a temporary consent order, which will expire in 30 days.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is given a copy of the order and a notice</w:t>
      </w:r>
      <w:r w:rsidRPr="00E75B98">
        <w:rPr>
          <w:rFonts w:ascii="Times New Roman" w:eastAsia="Times New Roman" w:hAnsi="Times New Roman" w:cs="Times New Roman"/>
          <w:sz w:val="24"/>
          <w:szCs w:val="24"/>
        </w:rPr>
        <w:t xml:space="preserve"> of his or her right to request a hearing on the consent order within 30 days.  If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does not request a hearing, the court will issue a permanent order upon the terms agreed to by the parties.</w:t>
      </w:r>
    </w:p>
    <w:p w14:paraId="00000091"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92" w14:textId="77777777" w:rsidR="00B747B9" w:rsidRPr="00E75B98" w:rsidRDefault="00E75B98" w:rsidP="00E75B98">
      <w:pPr>
        <w:spacing w:line="240" w:lineRule="auto"/>
        <w:jc w:val="both"/>
        <w:rPr>
          <w:rFonts w:ascii="Times New Roman" w:eastAsia="Times New Roman" w:hAnsi="Times New Roman" w:cs="Times New Roman"/>
          <w:sz w:val="24"/>
          <w:szCs w:val="24"/>
        </w:rPr>
        <w:sectPr w:rsidR="00B747B9" w:rsidRPr="00E75B98">
          <w:headerReference w:type="default" r:id="rId7"/>
          <w:footerReference w:type="default" r:id="rId8"/>
          <w:pgSz w:w="12240" w:h="15840"/>
          <w:pgMar w:top="1440" w:right="1440" w:bottom="1440" w:left="1440" w:header="0" w:footer="720" w:gutter="0"/>
          <w:pgNumType w:start="1"/>
          <w:cols w:space="720"/>
        </w:sectPr>
      </w:pPr>
      <w:r w:rsidRPr="00E75B98">
        <w:rPr>
          <w:rFonts w:ascii="Times New Roman" w:eastAsia="Times New Roman" w:hAnsi="Times New Roman" w:cs="Times New Roman"/>
          <w:sz w:val="24"/>
          <w:szCs w:val="24"/>
        </w:rPr>
        <w:tab/>
      </w:r>
    </w:p>
    <w:p w14:paraId="00000093" w14:textId="77777777" w:rsidR="00B747B9" w:rsidRPr="00E75B98" w:rsidRDefault="00E75B98" w:rsidP="00E75B98">
      <w:pPr>
        <w:spacing w:line="240" w:lineRule="auto"/>
        <w:jc w:val="both"/>
        <w:rPr>
          <w:rFonts w:ascii="Times New Roman" w:eastAsia="Calibri" w:hAnsi="Times New Roman" w:cs="Times New Roman"/>
          <w:sz w:val="24"/>
          <w:szCs w:val="24"/>
        </w:rPr>
        <w:sectPr w:rsidR="00B747B9" w:rsidRPr="00E75B98">
          <w:type w:val="continuous"/>
          <w:pgSz w:w="12240" w:h="15840"/>
          <w:pgMar w:top="1440" w:right="1440" w:bottom="1440" w:left="1440" w:header="0" w:footer="720" w:gutter="0"/>
          <w:cols w:num="2" w:space="720" w:equalWidth="0">
            <w:col w:w="4320" w:space="720"/>
            <w:col w:w="4320" w:space="0"/>
          </w:cols>
        </w:sectPr>
      </w:pPr>
      <w:r w:rsidRPr="00E75B98">
        <w:rPr>
          <w:rFonts w:ascii="Times New Roman" w:eastAsia="Calibri" w:hAnsi="Times New Roman" w:cs="Times New Roman"/>
          <w:i/>
          <w:sz w:val="24"/>
          <w:szCs w:val="24"/>
        </w:rPr>
        <w:t xml:space="preserve">Note: </w:t>
      </w:r>
      <w:r w:rsidRPr="00E75B98">
        <w:rPr>
          <w:rFonts w:ascii="Times New Roman" w:eastAsia="Calibri" w:hAnsi="Times New Roman" w:cs="Times New Roman"/>
          <w:i/>
          <w:sz w:val="24"/>
          <w:szCs w:val="24"/>
        </w:rPr>
        <w:tab/>
        <w:t>The provision in the statute allowing the waiving of the hearing was added in the 2019 amendments due to concerns regarding the cost of proce</w:t>
      </w:r>
      <w:r w:rsidRPr="00E75B98">
        <w:rPr>
          <w:rFonts w:ascii="Times New Roman" w:eastAsia="Calibri" w:hAnsi="Times New Roman" w:cs="Times New Roman"/>
          <w:i/>
          <w:sz w:val="24"/>
          <w:szCs w:val="24"/>
        </w:rPr>
        <w:t xml:space="preserve">edings. Guardianship proceedings can get very expensive.  It is important for the GAL to be aware of the costs and attempt to reduce costs when possible.  However, if a hearing is important to ensure justice, ensure the rights of the </w:t>
      </w:r>
      <w:proofErr w:type="spellStart"/>
      <w:r w:rsidRPr="00E75B98">
        <w:rPr>
          <w:rFonts w:ascii="Times New Roman" w:eastAsia="Calibri" w:hAnsi="Times New Roman" w:cs="Times New Roman"/>
          <w:i/>
          <w:sz w:val="24"/>
          <w:szCs w:val="24"/>
        </w:rPr>
        <w:t>A.I.I</w:t>
      </w:r>
      <w:proofErr w:type="spellEnd"/>
      <w:r w:rsidRPr="00E75B98">
        <w:rPr>
          <w:rFonts w:ascii="Times New Roman" w:eastAsia="Calibri" w:hAnsi="Times New Roman" w:cs="Times New Roman"/>
          <w:i/>
          <w:sz w:val="24"/>
          <w:szCs w:val="24"/>
        </w:rPr>
        <w:t>., or ensure that</w:t>
      </w:r>
      <w:r w:rsidRPr="00E75B98">
        <w:rPr>
          <w:rFonts w:ascii="Times New Roman" w:eastAsia="Calibri" w:hAnsi="Times New Roman" w:cs="Times New Roman"/>
          <w:i/>
          <w:sz w:val="24"/>
          <w:szCs w:val="24"/>
        </w:rPr>
        <w:t xml:space="preserve"> the correct decision is </w:t>
      </w:r>
      <w:r w:rsidRPr="00E75B98">
        <w:rPr>
          <w:rFonts w:ascii="Times New Roman" w:eastAsia="Calibri" w:hAnsi="Times New Roman" w:cs="Times New Roman"/>
          <w:i/>
          <w:sz w:val="24"/>
          <w:szCs w:val="24"/>
        </w:rPr>
        <w:t xml:space="preserve">made by a judge, then the GAL should not allow anyone to pressure the GAL into </w:t>
      </w:r>
      <w:proofErr w:type="gramStart"/>
      <w:r w:rsidRPr="00E75B98">
        <w:rPr>
          <w:rFonts w:ascii="Times New Roman" w:eastAsia="Calibri" w:hAnsi="Times New Roman" w:cs="Times New Roman"/>
          <w:i/>
          <w:sz w:val="24"/>
          <w:szCs w:val="24"/>
        </w:rPr>
        <w:t>making a recommendation that</w:t>
      </w:r>
      <w:proofErr w:type="gramEnd"/>
      <w:r w:rsidRPr="00E75B98">
        <w:rPr>
          <w:rFonts w:ascii="Times New Roman" w:eastAsia="Calibri" w:hAnsi="Times New Roman" w:cs="Times New Roman"/>
          <w:i/>
          <w:sz w:val="24"/>
          <w:szCs w:val="24"/>
        </w:rPr>
        <w:t xml:space="preserve"> the hearing be waived.  The court is not aware of the details and nuances of the case in the same way that the GAL is aware</w:t>
      </w:r>
      <w:r w:rsidRPr="00E75B98">
        <w:rPr>
          <w:rFonts w:ascii="Times New Roman" w:eastAsia="Calibri" w:hAnsi="Times New Roman" w:cs="Times New Roman"/>
          <w:i/>
          <w:sz w:val="24"/>
          <w:szCs w:val="24"/>
        </w:rPr>
        <w:t xml:space="preserve">--at least not at the time when a decision is made about whether a hearing needs to be held.  Therefore, a hearing may be necessary to ensure the interests of justice.  </w:t>
      </w:r>
    </w:p>
    <w:p w14:paraId="00000094"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95" w14:textId="77777777" w:rsidR="00B747B9" w:rsidRPr="00E75B98" w:rsidRDefault="00E75B98" w:rsidP="00E75B98">
      <w:pPr>
        <w:spacing w:line="240" w:lineRule="auto"/>
        <w:jc w:val="both"/>
        <w:rPr>
          <w:rFonts w:ascii="Times New Roman" w:eastAsia="Times New Roman" w:hAnsi="Times New Roman" w:cs="Times New Roman"/>
          <w:i/>
          <w:sz w:val="24"/>
          <w:szCs w:val="24"/>
        </w:rPr>
      </w:pPr>
      <w:r w:rsidRPr="00E75B98">
        <w:rPr>
          <w:rFonts w:ascii="Times New Roman" w:eastAsia="Times New Roman" w:hAnsi="Times New Roman" w:cs="Times New Roman"/>
          <w:i/>
          <w:sz w:val="24"/>
          <w:szCs w:val="24"/>
        </w:rPr>
        <w:t>What must be decided by the court?</w:t>
      </w:r>
    </w:p>
    <w:p w14:paraId="00000096"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ab/>
      </w:r>
    </w:p>
    <w:p w14:paraId="00000097" w14:textId="77777777" w:rsidR="00B747B9" w:rsidRPr="00E75B98" w:rsidRDefault="00E75B98" w:rsidP="00E75B98">
      <w:pPr>
        <w:numPr>
          <w:ilvl w:val="0"/>
          <w:numId w:val="2"/>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i/>
          <w:sz w:val="24"/>
          <w:szCs w:val="24"/>
        </w:rPr>
        <w:lastRenderedPageBreak/>
        <w:t xml:space="preserve">Is the </w:t>
      </w:r>
      <w:proofErr w:type="spellStart"/>
      <w:r w:rsidRPr="00E75B98">
        <w:rPr>
          <w:rFonts w:ascii="Times New Roman" w:eastAsia="Times New Roman" w:hAnsi="Times New Roman" w:cs="Times New Roman"/>
          <w:i/>
          <w:sz w:val="24"/>
          <w:szCs w:val="24"/>
        </w:rPr>
        <w:t>A.I.I</w:t>
      </w:r>
      <w:proofErr w:type="spellEnd"/>
      <w:r w:rsidRPr="00E75B98">
        <w:rPr>
          <w:rFonts w:ascii="Times New Roman" w:eastAsia="Times New Roman" w:hAnsi="Times New Roman" w:cs="Times New Roman"/>
          <w:i/>
          <w:sz w:val="24"/>
          <w:szCs w:val="24"/>
        </w:rPr>
        <w:t xml:space="preserve">. incapacitated? </w:t>
      </w:r>
      <w:r w:rsidRPr="00E75B98">
        <w:rPr>
          <w:rFonts w:ascii="Times New Roman" w:eastAsia="Times New Roman" w:hAnsi="Times New Roman" w:cs="Times New Roman"/>
          <w:sz w:val="24"/>
          <w:szCs w:val="24"/>
        </w:rPr>
        <w:t xml:space="preserve"> The definition of incapacity includes the following concepts relevant to guardianship:</w:t>
      </w:r>
    </w:p>
    <w:p w14:paraId="00000098" w14:textId="77777777" w:rsidR="00B747B9" w:rsidRPr="00E75B98" w:rsidRDefault="00B747B9" w:rsidP="00E75B98">
      <w:pPr>
        <w:spacing w:line="240" w:lineRule="auto"/>
        <w:ind w:left="720"/>
        <w:jc w:val="both"/>
        <w:rPr>
          <w:rFonts w:ascii="Times New Roman" w:eastAsia="Times New Roman" w:hAnsi="Times New Roman" w:cs="Times New Roman"/>
          <w:sz w:val="24"/>
          <w:szCs w:val="24"/>
        </w:rPr>
      </w:pPr>
    </w:p>
    <w:p w14:paraId="00000099" w14:textId="77777777" w:rsidR="00B747B9" w:rsidRPr="00E75B98" w:rsidRDefault="00E75B98" w:rsidP="00E75B98">
      <w:pPr>
        <w:numPr>
          <w:ilvl w:val="1"/>
          <w:numId w:val="2"/>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i/>
          <w:sz w:val="24"/>
          <w:szCs w:val="24"/>
        </w:rPr>
        <w:t xml:space="preserve">Is the </w:t>
      </w:r>
      <w:proofErr w:type="spellStart"/>
      <w:r w:rsidRPr="00E75B98">
        <w:rPr>
          <w:rFonts w:ascii="Times New Roman" w:eastAsia="Times New Roman" w:hAnsi="Times New Roman" w:cs="Times New Roman"/>
          <w:i/>
          <w:sz w:val="24"/>
          <w:szCs w:val="24"/>
        </w:rPr>
        <w:t>A.I.I</w:t>
      </w:r>
      <w:proofErr w:type="spellEnd"/>
      <w:r w:rsidRPr="00E75B98">
        <w:rPr>
          <w:rFonts w:ascii="Times New Roman" w:eastAsia="Times New Roman" w:hAnsi="Times New Roman" w:cs="Times New Roman"/>
          <w:i/>
          <w:sz w:val="24"/>
          <w:szCs w:val="24"/>
        </w:rPr>
        <w:t xml:space="preserve">. unable to effectively receive, evaluate, and respond to information or make or communicate decisions? </w:t>
      </w:r>
      <w:r w:rsidRPr="00E75B98">
        <w:rPr>
          <w:rFonts w:ascii="Times New Roman" w:eastAsia="Times New Roman" w:hAnsi="Times New Roman" w:cs="Times New Roman"/>
          <w:sz w:val="24"/>
          <w:szCs w:val="24"/>
        </w:rPr>
        <w:t xml:space="preserve"> Such a determination could be described as to whet</w:t>
      </w:r>
      <w:r w:rsidRPr="00E75B98">
        <w:rPr>
          <w:rFonts w:ascii="Times New Roman" w:eastAsia="Times New Roman" w:hAnsi="Times New Roman" w:cs="Times New Roman"/>
          <w:sz w:val="24"/>
          <w:szCs w:val="24"/>
        </w:rPr>
        <w:t xml:space="preserve">her an individual can conceptualize information and form an opinion for a course of action based on that information.  Can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xml:space="preserve">. get information through listening or reading or through an interpreter or other methods?  Does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then know what h</w:t>
      </w:r>
      <w:r w:rsidRPr="00E75B98">
        <w:rPr>
          <w:rFonts w:ascii="Times New Roman" w:eastAsia="Times New Roman" w:hAnsi="Times New Roman" w:cs="Times New Roman"/>
          <w:sz w:val="24"/>
          <w:szCs w:val="24"/>
        </w:rPr>
        <w:t xml:space="preserve">e or she wants based on the information or perhaps </w:t>
      </w:r>
      <w:proofErr w:type="gramStart"/>
      <w:r w:rsidRPr="00E75B98">
        <w:rPr>
          <w:rFonts w:ascii="Times New Roman" w:eastAsia="Times New Roman" w:hAnsi="Times New Roman" w:cs="Times New Roman"/>
          <w:sz w:val="24"/>
          <w:szCs w:val="24"/>
        </w:rPr>
        <w:t>in spite of</w:t>
      </w:r>
      <w:proofErr w:type="gramEnd"/>
      <w:r w:rsidRPr="00E75B98">
        <w:rPr>
          <w:rFonts w:ascii="Times New Roman" w:eastAsia="Times New Roman" w:hAnsi="Times New Roman" w:cs="Times New Roman"/>
          <w:sz w:val="24"/>
          <w:szCs w:val="24"/>
        </w:rPr>
        <w:t xml:space="preserve"> the information?  Many smokers can receive the information that smoking is bad for their health.  However, they may choose to ignore that warning.  Making bad decisions does not mean that someo</w:t>
      </w:r>
      <w:r w:rsidRPr="00E75B98">
        <w:rPr>
          <w:rFonts w:ascii="Times New Roman" w:eastAsia="Times New Roman" w:hAnsi="Times New Roman" w:cs="Times New Roman"/>
          <w:sz w:val="24"/>
          <w:szCs w:val="24"/>
        </w:rPr>
        <w:t xml:space="preserve">ne lacks capacity.  Can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xml:space="preserve">. identify a course of action?  Finally, can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xml:space="preserve">. communicate a decision once he or she has made it?  </w:t>
      </w:r>
    </w:p>
    <w:p w14:paraId="0000009A" w14:textId="77777777" w:rsidR="00B747B9" w:rsidRPr="00E75B98" w:rsidRDefault="00B747B9" w:rsidP="00E75B98">
      <w:pPr>
        <w:spacing w:line="240" w:lineRule="auto"/>
        <w:ind w:left="1440"/>
        <w:jc w:val="both"/>
        <w:rPr>
          <w:rFonts w:ascii="Times New Roman" w:eastAsia="Times New Roman" w:hAnsi="Times New Roman" w:cs="Times New Roman"/>
          <w:sz w:val="24"/>
          <w:szCs w:val="24"/>
        </w:rPr>
      </w:pPr>
    </w:p>
    <w:p w14:paraId="0000009B" w14:textId="77777777" w:rsidR="00B747B9" w:rsidRPr="00E75B98" w:rsidRDefault="00E75B98" w:rsidP="00E75B98">
      <w:pPr>
        <w:numPr>
          <w:ilvl w:val="1"/>
          <w:numId w:val="2"/>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i/>
          <w:sz w:val="24"/>
          <w:szCs w:val="24"/>
        </w:rPr>
        <w:t xml:space="preserve">Are there supports or assistance which can aid the </w:t>
      </w:r>
      <w:proofErr w:type="spellStart"/>
      <w:r w:rsidRPr="00E75B98">
        <w:rPr>
          <w:rFonts w:ascii="Times New Roman" w:eastAsia="Times New Roman" w:hAnsi="Times New Roman" w:cs="Times New Roman"/>
          <w:i/>
          <w:sz w:val="24"/>
          <w:szCs w:val="24"/>
        </w:rPr>
        <w:t>A.I.I</w:t>
      </w:r>
      <w:proofErr w:type="spellEnd"/>
      <w:r w:rsidRPr="00E75B98">
        <w:rPr>
          <w:rFonts w:ascii="Times New Roman" w:eastAsia="Times New Roman" w:hAnsi="Times New Roman" w:cs="Times New Roman"/>
          <w:i/>
          <w:sz w:val="24"/>
          <w:szCs w:val="24"/>
        </w:rPr>
        <w:t>., who would otherwise be incapacitated, in making decisi</w:t>
      </w:r>
      <w:r w:rsidRPr="00E75B98">
        <w:rPr>
          <w:rFonts w:ascii="Times New Roman" w:eastAsia="Times New Roman" w:hAnsi="Times New Roman" w:cs="Times New Roman"/>
          <w:i/>
          <w:sz w:val="24"/>
          <w:szCs w:val="24"/>
        </w:rPr>
        <w:t xml:space="preserve">ons? </w:t>
      </w:r>
      <w:r w:rsidRPr="00E75B98">
        <w:rPr>
          <w:rFonts w:ascii="Times New Roman" w:eastAsia="Times New Roman" w:hAnsi="Times New Roman" w:cs="Times New Roman"/>
          <w:sz w:val="24"/>
          <w:szCs w:val="24"/>
        </w:rPr>
        <w:t xml:space="preserve"> Supports and assistance may be systems put in place for incapacity, like powers of attorney, or they may be using technology or services that eliminate the need for a guardian because the </w:t>
      </w:r>
      <w:proofErr w:type="spellStart"/>
      <w:r w:rsidRPr="00E75B98">
        <w:rPr>
          <w:rFonts w:ascii="Times New Roman" w:eastAsia="Times New Roman" w:hAnsi="Times New Roman" w:cs="Times New Roman"/>
          <w:sz w:val="24"/>
          <w:szCs w:val="24"/>
        </w:rPr>
        <w:t>A.I.I.’s</w:t>
      </w:r>
      <w:proofErr w:type="spellEnd"/>
      <w:r w:rsidRPr="00E75B98">
        <w:rPr>
          <w:rFonts w:ascii="Times New Roman" w:eastAsia="Times New Roman" w:hAnsi="Times New Roman" w:cs="Times New Roman"/>
          <w:sz w:val="24"/>
          <w:szCs w:val="24"/>
        </w:rPr>
        <w:t xml:space="preserve"> essential health needs are being met through other sy</w:t>
      </w:r>
      <w:r w:rsidRPr="00E75B98">
        <w:rPr>
          <w:rFonts w:ascii="Times New Roman" w:eastAsia="Times New Roman" w:hAnsi="Times New Roman" w:cs="Times New Roman"/>
          <w:sz w:val="24"/>
          <w:szCs w:val="24"/>
        </w:rPr>
        <w:t xml:space="preserve">stems.  </w:t>
      </w:r>
    </w:p>
    <w:p w14:paraId="0000009C" w14:textId="77777777" w:rsidR="00B747B9" w:rsidRPr="00E75B98" w:rsidRDefault="00B747B9" w:rsidP="00E75B98">
      <w:pPr>
        <w:spacing w:line="240" w:lineRule="auto"/>
        <w:ind w:left="1440"/>
        <w:jc w:val="both"/>
        <w:rPr>
          <w:rFonts w:ascii="Times New Roman" w:eastAsia="Times New Roman" w:hAnsi="Times New Roman" w:cs="Times New Roman"/>
          <w:sz w:val="24"/>
          <w:szCs w:val="24"/>
        </w:rPr>
      </w:pPr>
    </w:p>
    <w:p w14:paraId="0000009D" w14:textId="77777777" w:rsidR="00B747B9" w:rsidRPr="00E75B98" w:rsidRDefault="00E75B98" w:rsidP="00E75B98">
      <w:pPr>
        <w:numPr>
          <w:ilvl w:val="1"/>
          <w:numId w:val="2"/>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i/>
          <w:sz w:val="24"/>
          <w:szCs w:val="24"/>
        </w:rPr>
        <w:t xml:space="preserve">Is the </w:t>
      </w:r>
      <w:proofErr w:type="spellStart"/>
      <w:r w:rsidRPr="00E75B98">
        <w:rPr>
          <w:rFonts w:ascii="Times New Roman" w:eastAsia="Times New Roman" w:hAnsi="Times New Roman" w:cs="Times New Roman"/>
          <w:i/>
          <w:sz w:val="24"/>
          <w:szCs w:val="24"/>
        </w:rPr>
        <w:t>A.I.I.’s</w:t>
      </w:r>
      <w:proofErr w:type="spellEnd"/>
      <w:r w:rsidRPr="00E75B98">
        <w:rPr>
          <w:rFonts w:ascii="Times New Roman" w:eastAsia="Times New Roman" w:hAnsi="Times New Roman" w:cs="Times New Roman"/>
          <w:i/>
          <w:sz w:val="24"/>
          <w:szCs w:val="24"/>
        </w:rPr>
        <w:t xml:space="preserve"> incapacity so severe that it interferes with meeting the essential requirements for health, safety, and self-care?  </w:t>
      </w:r>
      <w:r w:rsidRPr="00E75B98">
        <w:rPr>
          <w:rFonts w:ascii="Times New Roman" w:eastAsia="Times New Roman" w:hAnsi="Times New Roman" w:cs="Times New Roman"/>
          <w:sz w:val="24"/>
          <w:szCs w:val="24"/>
        </w:rPr>
        <w:t>Some individuals may be indecisive or have trouble communicating decisions, but when it comes to meeting their bas</w:t>
      </w:r>
      <w:r w:rsidRPr="00E75B98">
        <w:rPr>
          <w:rFonts w:ascii="Times New Roman" w:eastAsia="Times New Roman" w:hAnsi="Times New Roman" w:cs="Times New Roman"/>
          <w:sz w:val="24"/>
          <w:szCs w:val="24"/>
        </w:rPr>
        <w:t>ic needs, there is not a need to add a guardian into the mix.  They may be independent, or they may have supports to assist.</w:t>
      </w:r>
    </w:p>
    <w:p w14:paraId="0000009E" w14:textId="77777777" w:rsidR="00B747B9" w:rsidRPr="00E75B98" w:rsidRDefault="00B747B9" w:rsidP="00E75B98">
      <w:pPr>
        <w:spacing w:line="240" w:lineRule="auto"/>
        <w:ind w:left="1440"/>
        <w:jc w:val="both"/>
        <w:rPr>
          <w:rFonts w:ascii="Times New Roman" w:eastAsia="Times New Roman" w:hAnsi="Times New Roman" w:cs="Times New Roman"/>
          <w:sz w:val="24"/>
          <w:szCs w:val="24"/>
        </w:rPr>
      </w:pPr>
    </w:p>
    <w:p w14:paraId="0000009F" w14:textId="77777777" w:rsidR="00B747B9" w:rsidRPr="00E75B98" w:rsidRDefault="00E75B98" w:rsidP="00E75B98">
      <w:pPr>
        <w:numPr>
          <w:ilvl w:val="0"/>
          <w:numId w:val="2"/>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i/>
          <w:sz w:val="24"/>
          <w:szCs w:val="24"/>
        </w:rPr>
        <w:t xml:space="preserve">Is guardianship the least restrictive option to meet the essential health, safety, and self-care needs of the </w:t>
      </w:r>
      <w:proofErr w:type="spellStart"/>
      <w:r w:rsidRPr="00E75B98">
        <w:rPr>
          <w:rFonts w:ascii="Times New Roman" w:eastAsia="Times New Roman" w:hAnsi="Times New Roman" w:cs="Times New Roman"/>
          <w:i/>
          <w:sz w:val="24"/>
          <w:szCs w:val="24"/>
        </w:rPr>
        <w:t>A.I.I</w:t>
      </w:r>
      <w:proofErr w:type="spellEnd"/>
      <w:r w:rsidRPr="00E75B98">
        <w:rPr>
          <w:rFonts w:ascii="Times New Roman" w:eastAsia="Times New Roman" w:hAnsi="Times New Roman" w:cs="Times New Roman"/>
          <w:i/>
          <w:sz w:val="24"/>
          <w:szCs w:val="24"/>
        </w:rPr>
        <w:t xml:space="preserve">.? </w:t>
      </w:r>
      <w:r w:rsidRPr="00E75B98">
        <w:rPr>
          <w:rFonts w:ascii="Times New Roman" w:eastAsia="Times New Roman" w:hAnsi="Times New Roman" w:cs="Times New Roman"/>
          <w:sz w:val="24"/>
          <w:szCs w:val="24"/>
        </w:rPr>
        <w:t xml:space="preserve"> Guardianship is the most restrictive form of decision making.  </w:t>
      </w:r>
    </w:p>
    <w:p w14:paraId="000000A0" w14:textId="77777777" w:rsidR="00B747B9" w:rsidRPr="00E75B98" w:rsidRDefault="00B747B9" w:rsidP="00E75B98">
      <w:pPr>
        <w:spacing w:line="240" w:lineRule="auto"/>
        <w:ind w:left="720"/>
        <w:jc w:val="both"/>
        <w:rPr>
          <w:rFonts w:ascii="Times New Roman" w:eastAsia="Times New Roman" w:hAnsi="Times New Roman" w:cs="Times New Roman"/>
          <w:sz w:val="24"/>
          <w:szCs w:val="24"/>
        </w:rPr>
      </w:pPr>
    </w:p>
    <w:p w14:paraId="000000A1" w14:textId="77777777" w:rsidR="00B747B9" w:rsidRPr="00E75B98" w:rsidRDefault="00E75B98" w:rsidP="00E75B98">
      <w:pPr>
        <w:numPr>
          <w:ilvl w:val="0"/>
          <w:numId w:val="2"/>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i/>
          <w:sz w:val="24"/>
          <w:szCs w:val="24"/>
        </w:rPr>
        <w:t xml:space="preserve">If the </w:t>
      </w:r>
      <w:proofErr w:type="spellStart"/>
      <w:r w:rsidRPr="00E75B98">
        <w:rPr>
          <w:rFonts w:ascii="Times New Roman" w:eastAsia="Times New Roman" w:hAnsi="Times New Roman" w:cs="Times New Roman"/>
          <w:i/>
          <w:sz w:val="24"/>
          <w:szCs w:val="24"/>
        </w:rPr>
        <w:t>A.I.I</w:t>
      </w:r>
      <w:proofErr w:type="spellEnd"/>
      <w:r w:rsidRPr="00E75B98">
        <w:rPr>
          <w:rFonts w:ascii="Times New Roman" w:eastAsia="Times New Roman" w:hAnsi="Times New Roman" w:cs="Times New Roman"/>
          <w:i/>
          <w:sz w:val="24"/>
          <w:szCs w:val="24"/>
        </w:rPr>
        <w:t xml:space="preserve">. is incapacitated and the appointment of a guardian is necessary, what rights must be removed from the ward and what rights need to be retained by the ward?  </w:t>
      </w:r>
      <w:r w:rsidRPr="00E75B98">
        <w:rPr>
          <w:rFonts w:ascii="Times New Roman" w:eastAsia="Times New Roman" w:hAnsi="Times New Roman" w:cs="Times New Roman"/>
          <w:sz w:val="24"/>
          <w:szCs w:val="24"/>
        </w:rPr>
        <w:t>Only those rights w</w:t>
      </w:r>
      <w:r w:rsidRPr="00E75B98">
        <w:rPr>
          <w:rFonts w:ascii="Times New Roman" w:eastAsia="Times New Roman" w:hAnsi="Times New Roman" w:cs="Times New Roman"/>
          <w:sz w:val="24"/>
          <w:szCs w:val="24"/>
        </w:rPr>
        <w:t xml:space="preserve">hich cannot be exercised by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xml:space="preserve">. and which are necessary to meet </w:t>
      </w:r>
      <w:proofErr w:type="spellStart"/>
      <w:r w:rsidRPr="00E75B98">
        <w:rPr>
          <w:rFonts w:ascii="Times New Roman" w:eastAsia="Times New Roman" w:hAnsi="Times New Roman" w:cs="Times New Roman"/>
          <w:sz w:val="24"/>
          <w:szCs w:val="24"/>
        </w:rPr>
        <w:t>A.I.I.’s</w:t>
      </w:r>
      <w:proofErr w:type="spellEnd"/>
      <w:r w:rsidRPr="00E75B98">
        <w:rPr>
          <w:rFonts w:ascii="Times New Roman" w:eastAsia="Times New Roman" w:hAnsi="Times New Roman" w:cs="Times New Roman"/>
          <w:sz w:val="24"/>
          <w:szCs w:val="24"/>
        </w:rPr>
        <w:t xml:space="preserve"> needs should be removed.  </w:t>
      </w:r>
    </w:p>
    <w:p w14:paraId="000000A2" w14:textId="77777777" w:rsidR="00B747B9" w:rsidRPr="00E75B98" w:rsidRDefault="00B747B9" w:rsidP="00E75B98">
      <w:pPr>
        <w:spacing w:line="240" w:lineRule="auto"/>
        <w:ind w:left="720"/>
        <w:jc w:val="both"/>
        <w:rPr>
          <w:rFonts w:ascii="Times New Roman" w:eastAsia="Times New Roman" w:hAnsi="Times New Roman" w:cs="Times New Roman"/>
          <w:sz w:val="24"/>
          <w:szCs w:val="24"/>
        </w:rPr>
      </w:pPr>
    </w:p>
    <w:p w14:paraId="000000A3" w14:textId="77777777" w:rsidR="00B747B9" w:rsidRPr="00E75B98" w:rsidRDefault="00E75B98" w:rsidP="00E75B98">
      <w:pPr>
        <w:numPr>
          <w:ilvl w:val="0"/>
          <w:numId w:val="2"/>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i/>
          <w:sz w:val="24"/>
          <w:szCs w:val="24"/>
        </w:rPr>
        <w:t>If guardianship is needed, who should be appointed as the guardian?</w:t>
      </w:r>
    </w:p>
    <w:p w14:paraId="000000A4"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A5" w14:textId="77777777" w:rsidR="00B747B9" w:rsidRPr="00E75B98" w:rsidRDefault="00B747B9" w:rsidP="00E75B98">
      <w:pPr>
        <w:spacing w:line="240" w:lineRule="auto"/>
        <w:jc w:val="both"/>
        <w:rPr>
          <w:rFonts w:ascii="Times New Roman" w:eastAsia="Times New Roman" w:hAnsi="Times New Roman" w:cs="Times New Roman"/>
          <w:i/>
          <w:sz w:val="24"/>
          <w:szCs w:val="24"/>
        </w:rPr>
        <w:sectPr w:rsidR="00B747B9" w:rsidRPr="00E75B98">
          <w:type w:val="continuous"/>
          <w:pgSz w:w="12240" w:h="15840"/>
          <w:pgMar w:top="1440" w:right="1440" w:bottom="1440" w:left="1440" w:header="0" w:footer="720" w:gutter="0"/>
          <w:cols w:space="720"/>
        </w:sectPr>
      </w:pPr>
    </w:p>
    <w:p w14:paraId="000000A6" w14:textId="77777777" w:rsidR="00B747B9" w:rsidRPr="00E75B98" w:rsidRDefault="00E75B98" w:rsidP="00E75B98">
      <w:pPr>
        <w:spacing w:line="240" w:lineRule="auto"/>
        <w:jc w:val="both"/>
        <w:rPr>
          <w:rFonts w:ascii="Times New Roman" w:eastAsia="Calibri" w:hAnsi="Times New Roman" w:cs="Times New Roman"/>
          <w:i/>
          <w:sz w:val="24"/>
          <w:szCs w:val="24"/>
        </w:rPr>
        <w:sectPr w:rsidR="00B747B9" w:rsidRPr="00E75B98">
          <w:type w:val="continuous"/>
          <w:pgSz w:w="12240" w:h="15840"/>
          <w:pgMar w:top="1440" w:right="1440" w:bottom="1440" w:left="1440" w:header="0" w:footer="720" w:gutter="0"/>
          <w:cols w:space="720" w:equalWidth="0">
            <w:col w:w="9360" w:space="0"/>
          </w:cols>
        </w:sectPr>
      </w:pPr>
      <w:r w:rsidRPr="00E75B98">
        <w:rPr>
          <w:rFonts w:ascii="Times New Roman" w:eastAsia="Calibri" w:hAnsi="Times New Roman" w:cs="Times New Roman"/>
          <w:i/>
          <w:sz w:val="24"/>
          <w:szCs w:val="24"/>
        </w:rPr>
        <w:t>Note:  In some cases when two or more people would be appropriat</w:t>
      </w:r>
      <w:r w:rsidRPr="00E75B98">
        <w:rPr>
          <w:rFonts w:ascii="Times New Roman" w:eastAsia="Calibri" w:hAnsi="Times New Roman" w:cs="Times New Roman"/>
          <w:i/>
          <w:sz w:val="24"/>
          <w:szCs w:val="24"/>
        </w:rPr>
        <w:t xml:space="preserve">e to serve as guardians and both are willing to serve as guardians, the court may appoint both to serve as “co-guardians.”  Only in rare circumstances will a court allow for co-guardians, and only if it is in the ward’s best interest. </w:t>
      </w:r>
      <w:r w:rsidRPr="00E75B98">
        <w:rPr>
          <w:rFonts w:ascii="Times New Roman" w:eastAsia="Calibri" w:hAnsi="Times New Roman" w:cs="Times New Roman"/>
          <w:i/>
          <w:sz w:val="24"/>
          <w:szCs w:val="24"/>
          <w:vertAlign w:val="superscript"/>
        </w:rPr>
        <w:footnoteReference w:id="27"/>
      </w:r>
    </w:p>
    <w:p w14:paraId="322B963E" w14:textId="77777777" w:rsidR="00E75B98" w:rsidRDefault="00E75B98" w:rsidP="00E75B98">
      <w:pPr>
        <w:spacing w:line="240" w:lineRule="auto"/>
        <w:jc w:val="both"/>
        <w:rPr>
          <w:rFonts w:ascii="Times New Roman" w:eastAsia="Times New Roman" w:hAnsi="Times New Roman" w:cs="Times New Roman"/>
          <w:i/>
          <w:sz w:val="24"/>
          <w:szCs w:val="24"/>
        </w:rPr>
      </w:pPr>
    </w:p>
    <w:p w14:paraId="000000A7" w14:textId="220EF076" w:rsidR="00B747B9" w:rsidRPr="00E75B98" w:rsidRDefault="00E75B98" w:rsidP="00E75B98">
      <w:pPr>
        <w:spacing w:line="240" w:lineRule="auto"/>
        <w:jc w:val="both"/>
        <w:rPr>
          <w:rFonts w:ascii="Times New Roman" w:eastAsia="Times New Roman" w:hAnsi="Times New Roman" w:cs="Times New Roman"/>
          <w:i/>
          <w:sz w:val="24"/>
          <w:szCs w:val="24"/>
        </w:rPr>
      </w:pPr>
      <w:r w:rsidRPr="00E75B98">
        <w:rPr>
          <w:rFonts w:ascii="Times New Roman" w:eastAsia="Times New Roman" w:hAnsi="Times New Roman" w:cs="Times New Roman"/>
          <w:i/>
          <w:sz w:val="24"/>
          <w:szCs w:val="24"/>
        </w:rPr>
        <w:t xml:space="preserve">What is the burden </w:t>
      </w:r>
      <w:r w:rsidRPr="00E75B98">
        <w:rPr>
          <w:rFonts w:ascii="Times New Roman" w:eastAsia="Times New Roman" w:hAnsi="Times New Roman" w:cs="Times New Roman"/>
          <w:i/>
          <w:sz w:val="24"/>
          <w:szCs w:val="24"/>
        </w:rPr>
        <w:t>of proof?</w:t>
      </w:r>
    </w:p>
    <w:p w14:paraId="000000A8" w14:textId="77777777" w:rsidR="00B747B9" w:rsidRPr="00E75B98" w:rsidRDefault="00B747B9" w:rsidP="00E75B98">
      <w:pPr>
        <w:spacing w:line="240" w:lineRule="auto"/>
        <w:jc w:val="both"/>
        <w:rPr>
          <w:rFonts w:ascii="Times New Roman" w:eastAsia="Times New Roman" w:hAnsi="Times New Roman" w:cs="Times New Roman"/>
          <w:i/>
          <w:sz w:val="24"/>
          <w:szCs w:val="24"/>
        </w:rPr>
      </w:pPr>
    </w:p>
    <w:p w14:paraId="000000A9"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lastRenderedPageBreak/>
        <w:t xml:space="preserve">In a guardianship case, the Petitioner has the burden to present enough evidence to demonstrate that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is incapacitated and that a guardian is necessary, namely that there is not a less restrictive alternative.  The evidence presented m</w:t>
      </w:r>
      <w:r w:rsidRPr="00E75B98">
        <w:rPr>
          <w:rFonts w:ascii="Times New Roman" w:eastAsia="Times New Roman" w:hAnsi="Times New Roman" w:cs="Times New Roman"/>
          <w:sz w:val="24"/>
          <w:szCs w:val="24"/>
        </w:rPr>
        <w:t xml:space="preserve">ust be clear and convincing.  Only if this burden is met should the rights of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be removed and potentially transferred to a guardian.</w:t>
      </w:r>
    </w:p>
    <w:p w14:paraId="000000AA"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AB" w14:textId="77777777" w:rsidR="00B747B9" w:rsidRPr="00E75B98" w:rsidRDefault="00E75B98" w:rsidP="00E75B98">
      <w:pPr>
        <w:spacing w:line="240" w:lineRule="auto"/>
        <w:jc w:val="both"/>
        <w:rPr>
          <w:rFonts w:ascii="Times New Roman" w:eastAsia="Times New Roman" w:hAnsi="Times New Roman" w:cs="Times New Roman"/>
          <w:i/>
          <w:sz w:val="24"/>
          <w:szCs w:val="24"/>
        </w:rPr>
      </w:pPr>
      <w:r w:rsidRPr="00E75B98">
        <w:rPr>
          <w:rFonts w:ascii="Times New Roman" w:eastAsia="Times New Roman" w:hAnsi="Times New Roman" w:cs="Times New Roman"/>
          <w:i/>
          <w:sz w:val="24"/>
          <w:szCs w:val="24"/>
        </w:rPr>
        <w:t>Who should be appointed guardian?</w:t>
      </w:r>
    </w:p>
    <w:p w14:paraId="000000AC" w14:textId="77777777" w:rsidR="00B747B9" w:rsidRPr="00E75B98" w:rsidRDefault="00B747B9" w:rsidP="00E75B98">
      <w:pPr>
        <w:spacing w:line="240" w:lineRule="auto"/>
        <w:jc w:val="both"/>
        <w:rPr>
          <w:rFonts w:ascii="Times New Roman" w:eastAsia="Times New Roman" w:hAnsi="Times New Roman" w:cs="Times New Roman"/>
          <w:i/>
          <w:sz w:val="24"/>
          <w:szCs w:val="24"/>
        </w:rPr>
      </w:pPr>
    </w:p>
    <w:p w14:paraId="000000AD"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The statute sets forth an order of priority for those who may be considered f</w:t>
      </w:r>
      <w:r w:rsidRPr="00E75B98">
        <w:rPr>
          <w:rFonts w:ascii="Times New Roman" w:eastAsia="Times New Roman" w:hAnsi="Times New Roman" w:cs="Times New Roman"/>
          <w:sz w:val="24"/>
          <w:szCs w:val="24"/>
        </w:rPr>
        <w:t>or appointment as guardian.</w:t>
      </w:r>
      <w:r w:rsidRPr="00E75B98">
        <w:rPr>
          <w:rFonts w:ascii="Times New Roman" w:eastAsia="Times New Roman" w:hAnsi="Times New Roman" w:cs="Times New Roman"/>
          <w:sz w:val="24"/>
          <w:szCs w:val="24"/>
          <w:vertAlign w:val="superscript"/>
        </w:rPr>
        <w:footnoteReference w:id="28"/>
      </w:r>
      <w:r w:rsidRPr="00E75B98">
        <w:rPr>
          <w:rFonts w:ascii="Times New Roman" w:eastAsia="Times New Roman" w:hAnsi="Times New Roman" w:cs="Times New Roman"/>
          <w:sz w:val="24"/>
          <w:szCs w:val="24"/>
        </w:rPr>
        <w:t xml:space="preserve">  However, the court has discretion to choose a guardian who has a lower priority if it is in the best interest of the ward.  The order of priority for appointment is as follows:</w:t>
      </w:r>
    </w:p>
    <w:p w14:paraId="000000AE"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AF" w14:textId="77777777" w:rsidR="00B747B9" w:rsidRPr="00E75B98" w:rsidRDefault="00E75B98" w:rsidP="00E75B98">
      <w:pPr>
        <w:numPr>
          <w:ilvl w:val="0"/>
          <w:numId w:val="1"/>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A person previously appointed guardian, other th</w:t>
      </w:r>
      <w:r w:rsidRPr="00E75B98">
        <w:rPr>
          <w:rFonts w:ascii="Times New Roman" w:eastAsia="Times New Roman" w:hAnsi="Times New Roman" w:cs="Times New Roman"/>
          <w:sz w:val="24"/>
          <w:szCs w:val="24"/>
        </w:rPr>
        <w:t>an a temporary or emergency guardian, currently acting for the ward in this State or elsewhere;</w:t>
      </w:r>
    </w:p>
    <w:p w14:paraId="000000B0" w14:textId="77777777" w:rsidR="00B747B9" w:rsidRPr="00E75B98" w:rsidRDefault="00E75B98" w:rsidP="00E75B98">
      <w:pPr>
        <w:numPr>
          <w:ilvl w:val="0"/>
          <w:numId w:val="1"/>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A person nominated to serve as guardian by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xml:space="preserve">. if he has </w:t>
      </w:r>
      <w:proofErr w:type="gramStart"/>
      <w:r w:rsidRPr="00E75B98">
        <w:rPr>
          <w:rFonts w:ascii="Times New Roman" w:eastAsia="Times New Roman" w:hAnsi="Times New Roman" w:cs="Times New Roman"/>
          <w:sz w:val="24"/>
          <w:szCs w:val="24"/>
        </w:rPr>
        <w:t>sufficient</w:t>
      </w:r>
      <w:proofErr w:type="gramEnd"/>
      <w:r w:rsidRPr="00E75B98">
        <w:rPr>
          <w:rFonts w:ascii="Times New Roman" w:eastAsia="Times New Roman" w:hAnsi="Times New Roman" w:cs="Times New Roman"/>
          <w:sz w:val="24"/>
          <w:szCs w:val="24"/>
        </w:rPr>
        <w:t xml:space="preserve"> mental capacity to make a reasoned choice;</w:t>
      </w:r>
    </w:p>
    <w:p w14:paraId="000000B1" w14:textId="77777777" w:rsidR="00B747B9" w:rsidRPr="00E75B98" w:rsidRDefault="00E75B98" w:rsidP="00E75B98">
      <w:pPr>
        <w:numPr>
          <w:ilvl w:val="0"/>
          <w:numId w:val="1"/>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An agent designated in a power of attorney</w:t>
      </w:r>
      <w:r w:rsidRPr="00E75B98">
        <w:rPr>
          <w:rFonts w:ascii="Times New Roman" w:eastAsia="Times New Roman" w:hAnsi="Times New Roman" w:cs="Times New Roman"/>
          <w:sz w:val="24"/>
          <w:szCs w:val="24"/>
        </w:rPr>
        <w:t xml:space="preserve"> by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xml:space="preserve">., whose authority includes powers relating to the care of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w:t>
      </w:r>
    </w:p>
    <w:p w14:paraId="000000B2" w14:textId="77777777" w:rsidR="00B747B9" w:rsidRPr="00E75B98" w:rsidRDefault="00E75B98" w:rsidP="00E75B98">
      <w:pPr>
        <w:numPr>
          <w:ilvl w:val="0"/>
          <w:numId w:val="1"/>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The spouse of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xml:space="preserve">. or a person nominated as testamentary guardian in the will of the </w:t>
      </w:r>
      <w:proofErr w:type="spellStart"/>
      <w:r w:rsidRPr="00E75B98">
        <w:rPr>
          <w:rFonts w:ascii="Times New Roman" w:eastAsia="Times New Roman" w:hAnsi="Times New Roman" w:cs="Times New Roman"/>
          <w:sz w:val="24"/>
          <w:szCs w:val="24"/>
        </w:rPr>
        <w:t>A.I.I.’s</w:t>
      </w:r>
      <w:proofErr w:type="spellEnd"/>
      <w:r w:rsidRPr="00E75B98">
        <w:rPr>
          <w:rFonts w:ascii="Times New Roman" w:eastAsia="Times New Roman" w:hAnsi="Times New Roman" w:cs="Times New Roman"/>
          <w:sz w:val="24"/>
          <w:szCs w:val="24"/>
        </w:rPr>
        <w:t xml:space="preserve"> deceased spouse;</w:t>
      </w:r>
    </w:p>
    <w:p w14:paraId="000000B3" w14:textId="77777777" w:rsidR="00B747B9" w:rsidRPr="00E75B98" w:rsidRDefault="00E75B98" w:rsidP="00E75B98">
      <w:pPr>
        <w:numPr>
          <w:ilvl w:val="0"/>
          <w:numId w:val="1"/>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An adult child of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w:t>
      </w:r>
    </w:p>
    <w:p w14:paraId="000000B4" w14:textId="77777777" w:rsidR="00B747B9" w:rsidRPr="00E75B98" w:rsidRDefault="00E75B98" w:rsidP="00E75B98">
      <w:pPr>
        <w:numPr>
          <w:ilvl w:val="0"/>
          <w:numId w:val="1"/>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A parent of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xml:space="preserve">. or a person nominated as testamentary guardian in the will of the </w:t>
      </w:r>
      <w:proofErr w:type="spellStart"/>
      <w:r w:rsidRPr="00E75B98">
        <w:rPr>
          <w:rFonts w:ascii="Times New Roman" w:eastAsia="Times New Roman" w:hAnsi="Times New Roman" w:cs="Times New Roman"/>
          <w:sz w:val="24"/>
          <w:szCs w:val="24"/>
        </w:rPr>
        <w:t>A.I.I.’s</w:t>
      </w:r>
      <w:proofErr w:type="spellEnd"/>
      <w:r w:rsidRPr="00E75B98">
        <w:rPr>
          <w:rFonts w:ascii="Times New Roman" w:eastAsia="Times New Roman" w:hAnsi="Times New Roman" w:cs="Times New Roman"/>
          <w:sz w:val="24"/>
          <w:szCs w:val="24"/>
        </w:rPr>
        <w:t xml:space="preserve"> deceased parent;</w:t>
      </w:r>
    </w:p>
    <w:p w14:paraId="000000B5" w14:textId="77777777" w:rsidR="00B747B9" w:rsidRPr="00E75B98" w:rsidRDefault="00E75B98" w:rsidP="00E75B98">
      <w:pPr>
        <w:numPr>
          <w:ilvl w:val="0"/>
          <w:numId w:val="1"/>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The person nearest in kinship to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who is willing to accept the appointment;</w:t>
      </w:r>
    </w:p>
    <w:p w14:paraId="000000B6" w14:textId="77777777" w:rsidR="00B747B9" w:rsidRPr="00E75B98" w:rsidRDefault="00E75B98" w:rsidP="00E75B98">
      <w:pPr>
        <w:numPr>
          <w:ilvl w:val="0"/>
          <w:numId w:val="1"/>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A person with whom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resides outside of a heal</w:t>
      </w:r>
      <w:r w:rsidRPr="00E75B98">
        <w:rPr>
          <w:rFonts w:ascii="Times New Roman" w:eastAsia="Times New Roman" w:hAnsi="Times New Roman" w:cs="Times New Roman"/>
          <w:sz w:val="24"/>
          <w:szCs w:val="24"/>
        </w:rPr>
        <w:t>thcare facility, group home, homeless shelter, or prison;</w:t>
      </w:r>
    </w:p>
    <w:p w14:paraId="000000B7" w14:textId="77777777" w:rsidR="00B747B9" w:rsidRPr="00E75B98" w:rsidRDefault="00E75B98" w:rsidP="00E75B98">
      <w:pPr>
        <w:numPr>
          <w:ilvl w:val="0"/>
          <w:numId w:val="1"/>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A person nominated by a healthcare facility caring for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and</w:t>
      </w:r>
    </w:p>
    <w:p w14:paraId="000000B8" w14:textId="77777777" w:rsidR="00B747B9" w:rsidRPr="00E75B98" w:rsidRDefault="00E75B98" w:rsidP="00E75B98">
      <w:pPr>
        <w:numPr>
          <w:ilvl w:val="0"/>
          <w:numId w:val="1"/>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Any other person considered suitable by the court.</w:t>
      </w:r>
    </w:p>
    <w:p w14:paraId="000000B9" w14:textId="77777777" w:rsidR="00B747B9" w:rsidRPr="00E75B98" w:rsidRDefault="00B747B9" w:rsidP="00E75B98">
      <w:pPr>
        <w:spacing w:line="240" w:lineRule="auto"/>
        <w:ind w:left="720"/>
        <w:jc w:val="both"/>
        <w:rPr>
          <w:rFonts w:ascii="Times New Roman" w:eastAsia="Times New Roman" w:hAnsi="Times New Roman" w:cs="Times New Roman"/>
          <w:sz w:val="24"/>
          <w:szCs w:val="24"/>
        </w:rPr>
      </w:pPr>
    </w:p>
    <w:p w14:paraId="000000BA" w14:textId="77777777" w:rsidR="00B747B9" w:rsidRPr="00E75B98" w:rsidRDefault="00E75B98" w:rsidP="00E75B98">
      <w:pPr>
        <w:spacing w:line="240" w:lineRule="auto"/>
        <w:jc w:val="both"/>
        <w:rPr>
          <w:rFonts w:ascii="Times New Roman" w:eastAsia="Times New Roman" w:hAnsi="Times New Roman" w:cs="Times New Roman"/>
          <w:i/>
          <w:sz w:val="24"/>
          <w:szCs w:val="24"/>
        </w:rPr>
      </w:pPr>
      <w:r w:rsidRPr="00E75B98">
        <w:rPr>
          <w:rFonts w:ascii="Times New Roman" w:eastAsia="Times New Roman" w:hAnsi="Times New Roman" w:cs="Times New Roman"/>
          <w:i/>
          <w:sz w:val="24"/>
          <w:szCs w:val="24"/>
        </w:rPr>
        <w:t>What evidence may be presented in a guardianship case?</w:t>
      </w:r>
    </w:p>
    <w:p w14:paraId="000000BB" w14:textId="77777777" w:rsidR="00B747B9" w:rsidRPr="00E75B98" w:rsidRDefault="00B747B9" w:rsidP="00E75B98">
      <w:pPr>
        <w:spacing w:line="240" w:lineRule="auto"/>
        <w:jc w:val="both"/>
        <w:rPr>
          <w:rFonts w:ascii="Times New Roman" w:eastAsia="Times New Roman" w:hAnsi="Times New Roman" w:cs="Times New Roman"/>
          <w:i/>
          <w:sz w:val="24"/>
          <w:szCs w:val="24"/>
        </w:rPr>
      </w:pPr>
    </w:p>
    <w:p w14:paraId="000000BC" w14:textId="1F93BDF5" w:rsidR="00B747B9"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Any party to the case, including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may present witnesses to establish the relevant facts in the case.   The court will want to receive information from the GAL.  For more information on preparing the report and preparing to testify in a guardians</w:t>
      </w:r>
      <w:r w:rsidRPr="00E75B98">
        <w:rPr>
          <w:rFonts w:ascii="Times New Roman" w:eastAsia="Times New Roman" w:hAnsi="Times New Roman" w:cs="Times New Roman"/>
          <w:sz w:val="24"/>
          <w:szCs w:val="24"/>
        </w:rPr>
        <w:t xml:space="preserve">hip case, see Chapter 5.  </w:t>
      </w:r>
    </w:p>
    <w:p w14:paraId="01EB228B" w14:textId="77777777" w:rsidR="00E75B98" w:rsidRPr="00E75B98" w:rsidRDefault="00E75B98" w:rsidP="00E75B98">
      <w:pPr>
        <w:spacing w:line="240" w:lineRule="auto"/>
        <w:jc w:val="both"/>
        <w:rPr>
          <w:rFonts w:ascii="Times New Roman" w:eastAsia="Times New Roman" w:hAnsi="Times New Roman" w:cs="Times New Roman"/>
          <w:sz w:val="24"/>
          <w:szCs w:val="24"/>
        </w:rPr>
      </w:pPr>
    </w:p>
    <w:p w14:paraId="000000BE" w14:textId="511E1DAE" w:rsidR="00B747B9" w:rsidRPr="00E75B98" w:rsidRDefault="00E75B98" w:rsidP="00E75B98">
      <w:pPr>
        <w:numPr>
          <w:ilvl w:val="1"/>
          <w:numId w:val="7"/>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Step 7- Court Order</w:t>
      </w:r>
    </w:p>
    <w:p w14:paraId="000000BF"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C0"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As discussed previously, for the court to appoint a guardian, there must be clear and convincing evidence that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is incapacitated and the appointment of a guardian is necessary to provide continuin</w:t>
      </w:r>
      <w:r w:rsidRPr="00E75B98">
        <w:rPr>
          <w:rFonts w:ascii="Times New Roman" w:eastAsia="Times New Roman" w:hAnsi="Times New Roman" w:cs="Times New Roman"/>
          <w:sz w:val="24"/>
          <w:szCs w:val="24"/>
        </w:rPr>
        <w:t>g care and supervision.</w:t>
      </w:r>
      <w:r w:rsidRPr="00E75B98">
        <w:rPr>
          <w:rFonts w:ascii="Times New Roman" w:eastAsia="Times New Roman" w:hAnsi="Times New Roman" w:cs="Times New Roman"/>
          <w:sz w:val="24"/>
          <w:szCs w:val="24"/>
          <w:vertAlign w:val="superscript"/>
        </w:rPr>
        <w:footnoteReference w:id="29"/>
      </w:r>
      <w:r w:rsidRPr="00E75B98">
        <w:rPr>
          <w:rFonts w:ascii="Times New Roman" w:eastAsia="Times New Roman" w:hAnsi="Times New Roman" w:cs="Times New Roman"/>
          <w:sz w:val="24"/>
          <w:szCs w:val="24"/>
        </w:rPr>
        <w:t xml:space="preserve">  The court can enter an appropriate order, treat the matter as a protective proceeding, or dismiss the proceeding.</w:t>
      </w:r>
      <w:r w:rsidRPr="00E75B98">
        <w:rPr>
          <w:rFonts w:ascii="Times New Roman" w:eastAsia="Times New Roman" w:hAnsi="Times New Roman" w:cs="Times New Roman"/>
          <w:sz w:val="24"/>
          <w:szCs w:val="24"/>
          <w:vertAlign w:val="superscript"/>
        </w:rPr>
        <w:footnoteReference w:id="30"/>
      </w:r>
      <w:r w:rsidRPr="00E75B98">
        <w:rPr>
          <w:rFonts w:ascii="Times New Roman" w:eastAsia="Times New Roman" w:hAnsi="Times New Roman" w:cs="Times New Roman"/>
          <w:sz w:val="24"/>
          <w:szCs w:val="24"/>
        </w:rPr>
        <w:t xml:space="preserve">  In entering its order, the court is to exercise its authority to encourage maximum self-reliance and independence </w:t>
      </w:r>
      <w:r w:rsidRPr="00E75B98">
        <w:rPr>
          <w:rFonts w:ascii="Times New Roman" w:eastAsia="Times New Roman" w:hAnsi="Times New Roman" w:cs="Times New Roman"/>
          <w:sz w:val="24"/>
          <w:szCs w:val="24"/>
        </w:rPr>
        <w:t>of the incapacitated individual and issue orders only to the extent necessitated by the incapacity of the individual.</w:t>
      </w:r>
      <w:r w:rsidRPr="00E75B98">
        <w:rPr>
          <w:rFonts w:ascii="Times New Roman" w:eastAsia="Times New Roman" w:hAnsi="Times New Roman" w:cs="Times New Roman"/>
          <w:sz w:val="24"/>
          <w:szCs w:val="24"/>
          <w:vertAlign w:val="superscript"/>
        </w:rPr>
        <w:footnoteReference w:id="31"/>
      </w:r>
    </w:p>
    <w:p w14:paraId="000000C1"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C2"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The court must set forth in its order any rights removed from the ward and any rights vested in the guardian.  Those rights include but </w:t>
      </w:r>
      <w:r w:rsidRPr="00E75B98">
        <w:rPr>
          <w:rFonts w:ascii="Times New Roman" w:eastAsia="Times New Roman" w:hAnsi="Times New Roman" w:cs="Times New Roman"/>
          <w:sz w:val="24"/>
          <w:szCs w:val="24"/>
        </w:rPr>
        <w:t>are not limited to the right to marry or divorce, to reside in a place of the individual’s choosing, to travel, to make medical decisions, to make end-of-life decisions, to drive, to vote, and to be employed.</w:t>
      </w:r>
      <w:r w:rsidRPr="00E75B98">
        <w:rPr>
          <w:rFonts w:ascii="Times New Roman" w:eastAsia="Times New Roman" w:hAnsi="Times New Roman" w:cs="Times New Roman"/>
          <w:sz w:val="24"/>
          <w:szCs w:val="24"/>
          <w:vertAlign w:val="superscript"/>
        </w:rPr>
        <w:footnoteReference w:id="32"/>
      </w:r>
      <w:r w:rsidRPr="00E75B98">
        <w:rPr>
          <w:rFonts w:ascii="Times New Roman" w:eastAsia="Times New Roman" w:hAnsi="Times New Roman" w:cs="Times New Roman"/>
          <w:sz w:val="24"/>
          <w:szCs w:val="24"/>
        </w:rPr>
        <w:t xml:space="preserve">  Some of the rights can be transferred to the </w:t>
      </w:r>
      <w:r w:rsidRPr="00E75B98">
        <w:rPr>
          <w:rFonts w:ascii="Times New Roman" w:eastAsia="Times New Roman" w:hAnsi="Times New Roman" w:cs="Times New Roman"/>
          <w:sz w:val="24"/>
          <w:szCs w:val="24"/>
        </w:rPr>
        <w:t>guardian, and some of them cannot be transferred.  For example, the right to vote may be removed from the ward., but that right cannot be transferred to the guardian.  Another right that cannot be transferred is the right to marry.  If an individual is not</w:t>
      </w:r>
      <w:r w:rsidRPr="00E75B98">
        <w:rPr>
          <w:rFonts w:ascii="Times New Roman" w:eastAsia="Times New Roman" w:hAnsi="Times New Roman" w:cs="Times New Roman"/>
          <w:sz w:val="24"/>
          <w:szCs w:val="24"/>
        </w:rPr>
        <w:t xml:space="preserve"> competent to marry, then a guardian cannot make decisions for them to “allow” a marriage.  </w:t>
      </w:r>
    </w:p>
    <w:p w14:paraId="000000C4" w14:textId="69D6CB79"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The GAL will serve a vital role in making recommendations of what rights should be removed and what rights should be retained by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The emphasis should r</w:t>
      </w:r>
      <w:r w:rsidRPr="00E75B98">
        <w:rPr>
          <w:rFonts w:ascii="Times New Roman" w:eastAsia="Times New Roman" w:hAnsi="Times New Roman" w:cs="Times New Roman"/>
          <w:sz w:val="24"/>
          <w:szCs w:val="24"/>
        </w:rPr>
        <w:t>emain on what are the least restrictive measures to ensure that decisions which the ward cannot make are made to ensure the ward’s health, safety, and welfare.  For example, in situations where there is not a clear designated decision maker under the Adult</w:t>
      </w:r>
      <w:r w:rsidRPr="00E75B98">
        <w:rPr>
          <w:rFonts w:ascii="Times New Roman" w:eastAsia="Times New Roman" w:hAnsi="Times New Roman" w:cs="Times New Roman"/>
          <w:sz w:val="24"/>
          <w:szCs w:val="24"/>
        </w:rPr>
        <w:t xml:space="preserve"> Health Care Consent Act, then a competent healthcare decision maker needs to be appointed to ensure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xml:space="preserve">. has someone who can consent to healthcare </w:t>
      </w:r>
      <w:proofErr w:type="gramStart"/>
      <w:r w:rsidRPr="00E75B98">
        <w:rPr>
          <w:rFonts w:ascii="Times New Roman" w:eastAsia="Times New Roman" w:hAnsi="Times New Roman" w:cs="Times New Roman"/>
          <w:sz w:val="24"/>
          <w:szCs w:val="24"/>
        </w:rPr>
        <w:t>in order to</w:t>
      </w:r>
      <w:proofErr w:type="gramEnd"/>
      <w:r w:rsidRPr="00E75B98">
        <w:rPr>
          <w:rFonts w:ascii="Times New Roman" w:eastAsia="Times New Roman" w:hAnsi="Times New Roman" w:cs="Times New Roman"/>
          <w:sz w:val="24"/>
          <w:szCs w:val="24"/>
        </w:rPr>
        <w:t xml:space="preserve"> maintain their health.  </w:t>
      </w:r>
    </w:p>
    <w:p w14:paraId="000000C5" w14:textId="77777777" w:rsidR="00B747B9" w:rsidRPr="00E75B98" w:rsidRDefault="00B747B9" w:rsidP="00E75B98">
      <w:pPr>
        <w:spacing w:line="240" w:lineRule="auto"/>
        <w:ind w:firstLine="720"/>
        <w:jc w:val="both"/>
        <w:rPr>
          <w:rFonts w:ascii="Times New Roman" w:eastAsia="Times New Roman" w:hAnsi="Times New Roman" w:cs="Times New Roman"/>
          <w:sz w:val="24"/>
          <w:szCs w:val="24"/>
        </w:rPr>
      </w:pPr>
    </w:p>
    <w:p w14:paraId="000000C6"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Employment is one very important </w:t>
      </w:r>
      <w:proofErr w:type="gramStart"/>
      <w:r w:rsidRPr="00E75B98">
        <w:rPr>
          <w:rFonts w:ascii="Times New Roman" w:eastAsia="Times New Roman" w:hAnsi="Times New Roman" w:cs="Times New Roman"/>
          <w:sz w:val="24"/>
          <w:szCs w:val="24"/>
        </w:rPr>
        <w:t>decision making</w:t>
      </w:r>
      <w:proofErr w:type="gramEnd"/>
      <w:r w:rsidRPr="00E75B98">
        <w:rPr>
          <w:rFonts w:ascii="Times New Roman" w:eastAsia="Times New Roman" w:hAnsi="Times New Roman" w:cs="Times New Roman"/>
          <w:sz w:val="24"/>
          <w:szCs w:val="24"/>
        </w:rPr>
        <w:t xml:space="preserve"> area and should</w:t>
      </w:r>
      <w:r w:rsidRPr="00E75B98">
        <w:rPr>
          <w:rFonts w:ascii="Times New Roman" w:eastAsia="Times New Roman" w:hAnsi="Times New Roman" w:cs="Times New Roman"/>
          <w:sz w:val="24"/>
          <w:szCs w:val="24"/>
        </w:rPr>
        <w:t xml:space="preserve"> not be removed from the ward absent a clear reason to believe that the individual cannot exercise the right to be employed.  Individuals with significant disabilities can work. </w:t>
      </w:r>
    </w:p>
    <w:p w14:paraId="000000C7" w14:textId="77777777" w:rsidR="00B747B9" w:rsidRPr="00E75B98" w:rsidRDefault="00B747B9" w:rsidP="00E75B98">
      <w:pPr>
        <w:spacing w:line="240" w:lineRule="auto"/>
        <w:ind w:firstLine="720"/>
        <w:jc w:val="both"/>
        <w:rPr>
          <w:rFonts w:ascii="Times New Roman" w:eastAsia="Times New Roman" w:hAnsi="Times New Roman" w:cs="Times New Roman"/>
          <w:sz w:val="24"/>
          <w:szCs w:val="24"/>
        </w:rPr>
      </w:pPr>
    </w:p>
    <w:p w14:paraId="000000C8"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It is also important to note that the court is required to report to the Sta</w:t>
      </w:r>
      <w:r w:rsidRPr="00E75B98">
        <w:rPr>
          <w:rFonts w:ascii="Times New Roman" w:eastAsia="Times New Roman" w:hAnsi="Times New Roman" w:cs="Times New Roman"/>
          <w:sz w:val="24"/>
          <w:szCs w:val="24"/>
        </w:rPr>
        <w:t>te Law Enforcement Division (SLED) the name and identifying information of anyone for whom a guardian is appointed.  Once reported, the ward is prohibited from shipping, transporting, possessing, or receiving firearms or ammunition.</w:t>
      </w:r>
      <w:r w:rsidRPr="00E75B98">
        <w:rPr>
          <w:rFonts w:ascii="Times New Roman" w:eastAsia="Times New Roman" w:hAnsi="Times New Roman" w:cs="Times New Roman"/>
          <w:sz w:val="24"/>
          <w:szCs w:val="24"/>
          <w:vertAlign w:val="superscript"/>
        </w:rPr>
        <w:footnoteReference w:id="33"/>
      </w:r>
      <w:r w:rsidRPr="00E75B98">
        <w:rPr>
          <w:rFonts w:ascii="Times New Roman" w:eastAsia="Times New Roman" w:hAnsi="Times New Roman" w:cs="Times New Roman"/>
          <w:sz w:val="24"/>
          <w:szCs w:val="24"/>
        </w:rPr>
        <w:t xml:space="preserve">  </w:t>
      </w:r>
    </w:p>
    <w:p w14:paraId="000000CA"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CB" w14:textId="77777777" w:rsidR="00B747B9" w:rsidRPr="00E75B98" w:rsidRDefault="00E75B98" w:rsidP="00E75B98">
      <w:pPr>
        <w:numPr>
          <w:ilvl w:val="0"/>
          <w:numId w:val="7"/>
        </w:numPr>
        <w:spacing w:line="240" w:lineRule="auto"/>
        <w:jc w:val="both"/>
        <w:rPr>
          <w:rFonts w:ascii="Times New Roman" w:eastAsia="Times New Roman" w:hAnsi="Times New Roman" w:cs="Times New Roman"/>
          <w:b/>
          <w:sz w:val="24"/>
          <w:szCs w:val="24"/>
        </w:rPr>
      </w:pPr>
      <w:r w:rsidRPr="00E75B98">
        <w:rPr>
          <w:rFonts w:ascii="Times New Roman" w:eastAsia="Times New Roman" w:hAnsi="Times New Roman" w:cs="Times New Roman"/>
          <w:b/>
          <w:sz w:val="24"/>
          <w:szCs w:val="24"/>
        </w:rPr>
        <w:t>Mediation</w:t>
      </w:r>
    </w:p>
    <w:p w14:paraId="000000CC"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CD"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All con</w:t>
      </w:r>
      <w:r w:rsidRPr="00E75B98">
        <w:rPr>
          <w:rFonts w:ascii="Times New Roman" w:eastAsia="Times New Roman" w:hAnsi="Times New Roman" w:cs="Times New Roman"/>
          <w:sz w:val="24"/>
          <w:szCs w:val="24"/>
        </w:rPr>
        <w:t>tested litigation in probate court is eligible for mediation. It is generally understood that the issue of capacity, if contested, is not subject to mediation.  That is because the Probate Code gives the judge the responsibility of deciding if there is cle</w:t>
      </w:r>
      <w:r w:rsidRPr="00E75B98">
        <w:rPr>
          <w:rFonts w:ascii="Times New Roman" w:eastAsia="Times New Roman" w:hAnsi="Times New Roman" w:cs="Times New Roman"/>
          <w:sz w:val="24"/>
          <w:szCs w:val="24"/>
        </w:rPr>
        <w:t xml:space="preserve">ar and convincing evidence that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is an incapacitated individual.  However, other issues in guardianship and protective proceedings, such as who should be appointed, what relief should be granted, what rights are lost or retained, could often bene</w:t>
      </w:r>
      <w:r w:rsidRPr="00E75B98">
        <w:rPr>
          <w:rFonts w:ascii="Times New Roman" w:eastAsia="Times New Roman" w:hAnsi="Times New Roman" w:cs="Times New Roman"/>
          <w:sz w:val="24"/>
          <w:szCs w:val="24"/>
        </w:rPr>
        <w:t>fit from mediation.  Mediation is intended to give all interested parties an opportunity to participate in a facilitated conference and arrive at a mutually acceptable resolution that can then be presented to the court for approval. The court order authori</w:t>
      </w:r>
      <w:r w:rsidRPr="00E75B98">
        <w:rPr>
          <w:rFonts w:ascii="Times New Roman" w:eastAsia="Times New Roman" w:hAnsi="Times New Roman" w:cs="Times New Roman"/>
          <w:sz w:val="24"/>
          <w:szCs w:val="24"/>
        </w:rPr>
        <w:t>zing the mediation should specify the part the GAL is to play in the mediation.  If the order is not clear, prior to participating in a mediation the GAL should contact the appointing probate court to obtain clear instructions.</w:t>
      </w:r>
    </w:p>
    <w:p w14:paraId="000000CE" w14:textId="77777777" w:rsidR="00B747B9" w:rsidRPr="00E75B98" w:rsidRDefault="00B747B9" w:rsidP="00E75B98">
      <w:pPr>
        <w:spacing w:line="240" w:lineRule="auto"/>
        <w:ind w:firstLine="720"/>
        <w:jc w:val="both"/>
        <w:rPr>
          <w:rFonts w:ascii="Times New Roman" w:eastAsia="Times New Roman" w:hAnsi="Times New Roman" w:cs="Times New Roman"/>
          <w:sz w:val="24"/>
          <w:szCs w:val="24"/>
        </w:rPr>
      </w:pPr>
    </w:p>
    <w:p w14:paraId="000000CF"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If the GAL believes mediation would be beneficial to the parties, or if the GAL believes mediation would not be advantageous, he or she should notify the court.  It is up to the judge to decide whether and to what extent the GAL should be involved in the m</w:t>
      </w:r>
      <w:r w:rsidRPr="00E75B98">
        <w:rPr>
          <w:rFonts w:ascii="Times New Roman" w:eastAsia="Times New Roman" w:hAnsi="Times New Roman" w:cs="Times New Roman"/>
          <w:sz w:val="24"/>
          <w:szCs w:val="24"/>
        </w:rPr>
        <w:t xml:space="preserve">ediation process.   </w:t>
      </w:r>
    </w:p>
    <w:p w14:paraId="000000D0" w14:textId="77777777" w:rsidR="00B747B9" w:rsidRPr="00E75B98" w:rsidRDefault="00B747B9" w:rsidP="00E75B98">
      <w:pPr>
        <w:spacing w:line="240" w:lineRule="auto"/>
        <w:ind w:firstLine="720"/>
        <w:jc w:val="both"/>
        <w:rPr>
          <w:rFonts w:ascii="Times New Roman" w:eastAsia="Times New Roman" w:hAnsi="Times New Roman" w:cs="Times New Roman"/>
          <w:sz w:val="24"/>
          <w:szCs w:val="24"/>
        </w:rPr>
      </w:pPr>
    </w:p>
    <w:p w14:paraId="000000D1"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D2" w14:textId="77777777" w:rsidR="00B747B9" w:rsidRPr="00E75B98" w:rsidRDefault="00E75B98" w:rsidP="00E75B98">
      <w:pPr>
        <w:numPr>
          <w:ilvl w:val="0"/>
          <w:numId w:val="7"/>
        </w:numPr>
        <w:spacing w:line="240" w:lineRule="auto"/>
        <w:jc w:val="both"/>
        <w:rPr>
          <w:rFonts w:ascii="Times New Roman" w:eastAsia="Times New Roman" w:hAnsi="Times New Roman" w:cs="Times New Roman"/>
          <w:b/>
          <w:sz w:val="24"/>
          <w:szCs w:val="24"/>
        </w:rPr>
      </w:pPr>
      <w:r w:rsidRPr="00E75B98">
        <w:rPr>
          <w:rFonts w:ascii="Times New Roman" w:eastAsia="Times New Roman" w:hAnsi="Times New Roman" w:cs="Times New Roman"/>
          <w:b/>
          <w:sz w:val="24"/>
          <w:szCs w:val="24"/>
        </w:rPr>
        <w:t>Fees/Costs</w:t>
      </w:r>
    </w:p>
    <w:p w14:paraId="000000D3"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D4"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The court has broad discretion in determining fees and deciding who should pay fees and costs associated with a guardianship case.</w:t>
      </w:r>
      <w:r w:rsidRPr="00E75B98">
        <w:rPr>
          <w:rFonts w:ascii="Times New Roman" w:eastAsia="Times New Roman" w:hAnsi="Times New Roman" w:cs="Times New Roman"/>
          <w:sz w:val="24"/>
          <w:szCs w:val="24"/>
          <w:vertAlign w:val="superscript"/>
        </w:rPr>
        <w:footnoteReference w:id="34"/>
      </w:r>
      <w:r w:rsidRPr="00E75B98">
        <w:rPr>
          <w:rFonts w:ascii="Times New Roman" w:eastAsia="Times New Roman" w:hAnsi="Times New Roman" w:cs="Times New Roman"/>
          <w:sz w:val="24"/>
          <w:szCs w:val="24"/>
        </w:rPr>
        <w:t xml:space="preserve">  Unless the court orders otherwise, a petitioner is responsible for his or her own attorn</w:t>
      </w:r>
      <w:r w:rsidRPr="00E75B98">
        <w:rPr>
          <w:rFonts w:ascii="Times New Roman" w:eastAsia="Times New Roman" w:hAnsi="Times New Roman" w:cs="Times New Roman"/>
          <w:sz w:val="24"/>
          <w:szCs w:val="24"/>
        </w:rPr>
        <w:t>ey’s fees and costs, as well as other costs and expenses of the action.  This is a difficult concept for many petitioners to understand when they are often simply trying to bring a situation before the court so that someone they care about can be adequatel</w:t>
      </w:r>
      <w:r w:rsidRPr="00E75B98">
        <w:rPr>
          <w:rFonts w:ascii="Times New Roman" w:eastAsia="Times New Roman" w:hAnsi="Times New Roman" w:cs="Times New Roman"/>
          <w:sz w:val="24"/>
          <w:szCs w:val="24"/>
        </w:rPr>
        <w:t xml:space="preserve">y protected.  The petitioner may request that these fees and costs be reimbursed from or, to the extent not yet paid, paid from the funds of the ward, if the ward has </w:t>
      </w:r>
      <w:proofErr w:type="gramStart"/>
      <w:r w:rsidRPr="00E75B98">
        <w:rPr>
          <w:rFonts w:ascii="Times New Roman" w:eastAsia="Times New Roman" w:hAnsi="Times New Roman" w:cs="Times New Roman"/>
          <w:sz w:val="24"/>
          <w:szCs w:val="24"/>
        </w:rPr>
        <w:t>sufficient</w:t>
      </w:r>
      <w:proofErr w:type="gramEnd"/>
      <w:r w:rsidRPr="00E75B98">
        <w:rPr>
          <w:rFonts w:ascii="Times New Roman" w:eastAsia="Times New Roman" w:hAnsi="Times New Roman" w:cs="Times New Roman"/>
          <w:sz w:val="24"/>
          <w:szCs w:val="24"/>
        </w:rPr>
        <w:t xml:space="preserve"> resources. In most cases, this request will be granted, but some potential pet</w:t>
      </w:r>
      <w:r w:rsidRPr="00E75B98">
        <w:rPr>
          <w:rFonts w:ascii="Times New Roman" w:eastAsia="Times New Roman" w:hAnsi="Times New Roman" w:cs="Times New Roman"/>
          <w:sz w:val="24"/>
          <w:szCs w:val="24"/>
        </w:rPr>
        <w:t xml:space="preserve">itioners are not willing or able to take the financial risk. </w:t>
      </w:r>
    </w:p>
    <w:p w14:paraId="000000D5"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D6"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If there are </w:t>
      </w:r>
      <w:proofErr w:type="gramStart"/>
      <w:r w:rsidRPr="00E75B98">
        <w:rPr>
          <w:rFonts w:ascii="Times New Roman" w:eastAsia="Times New Roman" w:hAnsi="Times New Roman" w:cs="Times New Roman"/>
          <w:sz w:val="24"/>
          <w:szCs w:val="24"/>
        </w:rPr>
        <w:t>sufficient</w:t>
      </w:r>
      <w:proofErr w:type="gramEnd"/>
      <w:r w:rsidRPr="00E75B98">
        <w:rPr>
          <w:rFonts w:ascii="Times New Roman" w:eastAsia="Times New Roman" w:hAnsi="Times New Roman" w:cs="Times New Roman"/>
          <w:sz w:val="24"/>
          <w:szCs w:val="24"/>
        </w:rPr>
        <w:t xml:space="preserve"> funds and the court believes that the action was in the best interest of the protected person, the court will generally order that counsel for the petitioner, counsel fo</w:t>
      </w:r>
      <w:r w:rsidRPr="00E75B98">
        <w:rPr>
          <w:rFonts w:ascii="Times New Roman" w:eastAsia="Times New Roman" w:hAnsi="Times New Roman" w:cs="Times New Roman"/>
          <w:sz w:val="24"/>
          <w:szCs w:val="24"/>
        </w:rPr>
        <w:t xml:space="preserve">r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xml:space="preserve">., the guardian </w:t>
      </w:r>
      <w:r w:rsidRPr="00E75B98">
        <w:rPr>
          <w:rFonts w:ascii="Times New Roman" w:eastAsia="Times New Roman" w:hAnsi="Times New Roman" w:cs="Times New Roman"/>
          <w:i/>
          <w:sz w:val="24"/>
          <w:szCs w:val="24"/>
        </w:rPr>
        <w:t>ad litem</w:t>
      </w:r>
      <w:r w:rsidRPr="00E75B98">
        <w:rPr>
          <w:rFonts w:ascii="Times New Roman" w:eastAsia="Times New Roman" w:hAnsi="Times New Roman" w:cs="Times New Roman"/>
          <w:sz w:val="24"/>
          <w:szCs w:val="24"/>
        </w:rPr>
        <w:t xml:space="preserve">, and the examiner(s) be paid from the funds of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The court may determine the reasonableness of the fees and may in some instances reduce the fees.</w:t>
      </w:r>
    </w:p>
    <w:p w14:paraId="000000D7"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D8"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Each person expecting to be paid or reimbursed should request payment of fees and expenses in the petition or responsive pleadings, or at the hearing or in a motion.  A fee affidavit will be required to be submitted into the record setting forth the servic</w:t>
      </w:r>
      <w:r w:rsidRPr="00E75B98">
        <w:rPr>
          <w:rFonts w:ascii="Times New Roman" w:eastAsia="Times New Roman" w:hAnsi="Times New Roman" w:cs="Times New Roman"/>
          <w:sz w:val="24"/>
          <w:szCs w:val="24"/>
        </w:rPr>
        <w:t xml:space="preserve">es provided, the time expended, the hourly rate, and any costs incurred. </w:t>
      </w:r>
    </w:p>
    <w:p w14:paraId="000000D9"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DA"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In addition to being able to award fees from the funds of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the court may assess fees and costs to another party. This gives the court the flexibility to decide that a par</w:t>
      </w:r>
      <w:r w:rsidRPr="00E75B98">
        <w:rPr>
          <w:rFonts w:ascii="Times New Roman" w:eastAsia="Times New Roman" w:hAnsi="Times New Roman" w:cs="Times New Roman"/>
          <w:sz w:val="24"/>
          <w:szCs w:val="24"/>
        </w:rPr>
        <w:t xml:space="preserve">ty was acting in bad faith or otherwise causing the petitioner or the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to incur fees and expenses that should not, in the court’s consideration of justice and equity, have been necessary.  This power in the court should serve as a deterrent to frivol</w:t>
      </w:r>
      <w:r w:rsidRPr="00E75B98">
        <w:rPr>
          <w:rFonts w:ascii="Times New Roman" w:eastAsia="Times New Roman" w:hAnsi="Times New Roman" w:cs="Times New Roman"/>
          <w:sz w:val="24"/>
          <w:szCs w:val="24"/>
        </w:rPr>
        <w:t xml:space="preserve">ous actions or defenses. </w:t>
      </w:r>
    </w:p>
    <w:p w14:paraId="000000DC"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DD" w14:textId="77777777" w:rsidR="00B747B9" w:rsidRPr="00E75B98" w:rsidRDefault="00E75B98" w:rsidP="00E75B98">
      <w:pPr>
        <w:numPr>
          <w:ilvl w:val="0"/>
          <w:numId w:val="7"/>
        </w:numPr>
        <w:spacing w:line="240" w:lineRule="auto"/>
        <w:jc w:val="both"/>
        <w:rPr>
          <w:rFonts w:ascii="Times New Roman" w:eastAsia="Times New Roman" w:hAnsi="Times New Roman" w:cs="Times New Roman"/>
          <w:b/>
          <w:sz w:val="24"/>
          <w:szCs w:val="24"/>
        </w:rPr>
      </w:pPr>
      <w:r w:rsidRPr="00E75B98">
        <w:rPr>
          <w:rFonts w:ascii="Times New Roman" w:eastAsia="Times New Roman" w:hAnsi="Times New Roman" w:cs="Times New Roman"/>
          <w:b/>
          <w:sz w:val="24"/>
          <w:szCs w:val="24"/>
        </w:rPr>
        <w:t xml:space="preserve">Emergency/Temporary Proceedings </w:t>
      </w:r>
    </w:p>
    <w:p w14:paraId="000000DE"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DF"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From the time pleadings are filed until the court issues its final order may take several months.  In some circumstances, it is necessary for the court to </w:t>
      </w:r>
      <w:proofErr w:type="gramStart"/>
      <w:r w:rsidRPr="00E75B98">
        <w:rPr>
          <w:rFonts w:ascii="Times New Roman" w:eastAsia="Times New Roman" w:hAnsi="Times New Roman" w:cs="Times New Roman"/>
          <w:sz w:val="24"/>
          <w:szCs w:val="24"/>
        </w:rPr>
        <w:t>take action</w:t>
      </w:r>
      <w:proofErr w:type="gramEnd"/>
      <w:r w:rsidRPr="00E75B98">
        <w:rPr>
          <w:rFonts w:ascii="Times New Roman" w:eastAsia="Times New Roman" w:hAnsi="Times New Roman" w:cs="Times New Roman"/>
          <w:sz w:val="24"/>
          <w:szCs w:val="24"/>
        </w:rPr>
        <w:t xml:space="preserve"> before the final order.  St</w:t>
      </w:r>
      <w:r w:rsidRPr="00E75B98">
        <w:rPr>
          <w:rFonts w:ascii="Times New Roman" w:eastAsia="Times New Roman" w:hAnsi="Times New Roman" w:cs="Times New Roman"/>
          <w:sz w:val="24"/>
          <w:szCs w:val="24"/>
        </w:rPr>
        <w:t>ate law sets forth procedures for both emergency orders and temporary orders.</w:t>
      </w:r>
      <w:r w:rsidRPr="00E75B98">
        <w:rPr>
          <w:rFonts w:ascii="Times New Roman" w:eastAsia="Times New Roman" w:hAnsi="Times New Roman" w:cs="Times New Roman"/>
          <w:sz w:val="24"/>
          <w:szCs w:val="24"/>
          <w:vertAlign w:val="superscript"/>
        </w:rPr>
        <w:footnoteReference w:id="35"/>
      </w:r>
      <w:r w:rsidRPr="00E75B98">
        <w:rPr>
          <w:rFonts w:ascii="Times New Roman" w:eastAsia="Times New Roman" w:hAnsi="Times New Roman" w:cs="Times New Roman"/>
          <w:sz w:val="24"/>
          <w:szCs w:val="24"/>
        </w:rPr>
        <w:t xml:space="preserve">  An emergency order may be issued without notice if immediate and irreparable injury, loss, or damage will result before notice can be served and a hearing held.   For </w:t>
      </w:r>
      <w:proofErr w:type="gramStart"/>
      <w:r w:rsidRPr="00E75B98">
        <w:rPr>
          <w:rFonts w:ascii="Times New Roman" w:eastAsia="Times New Roman" w:hAnsi="Times New Roman" w:cs="Times New Roman"/>
          <w:sz w:val="24"/>
          <w:szCs w:val="24"/>
        </w:rPr>
        <w:t>instance,</w:t>
      </w:r>
      <w:r w:rsidRPr="00E75B98">
        <w:rPr>
          <w:rFonts w:ascii="Times New Roman" w:eastAsia="Times New Roman" w:hAnsi="Times New Roman" w:cs="Times New Roman"/>
          <w:sz w:val="24"/>
          <w:szCs w:val="24"/>
        </w:rPr>
        <w:t xml:space="preserve">  an</w:t>
      </w:r>
      <w:proofErr w:type="gramEnd"/>
      <w:r w:rsidRPr="00E75B98">
        <w:rPr>
          <w:rFonts w:ascii="Times New Roman" w:eastAsia="Times New Roman" w:hAnsi="Times New Roman" w:cs="Times New Roman"/>
          <w:sz w:val="24"/>
          <w:szCs w:val="24"/>
        </w:rPr>
        <w:t xml:space="preserve"> emergency order might be appropriate if an </w:t>
      </w:r>
      <w:proofErr w:type="spellStart"/>
      <w:r w:rsidRPr="00E75B98">
        <w:rPr>
          <w:rFonts w:ascii="Times New Roman" w:eastAsia="Times New Roman" w:hAnsi="Times New Roman" w:cs="Times New Roman"/>
          <w:sz w:val="24"/>
          <w:szCs w:val="24"/>
        </w:rPr>
        <w:t>A.I.I</w:t>
      </w:r>
      <w:proofErr w:type="spellEnd"/>
      <w:r w:rsidRPr="00E75B98">
        <w:rPr>
          <w:rFonts w:ascii="Times New Roman" w:eastAsia="Times New Roman" w:hAnsi="Times New Roman" w:cs="Times New Roman"/>
          <w:sz w:val="24"/>
          <w:szCs w:val="24"/>
        </w:rPr>
        <w:t>. needs an operation and the physician is refusing to perform the operation using the implied consent of the individual and the individual is incapable of consenting and has no one else to consent on his</w:t>
      </w:r>
      <w:r w:rsidRPr="00E75B98">
        <w:rPr>
          <w:rFonts w:ascii="Times New Roman" w:eastAsia="Times New Roman" w:hAnsi="Times New Roman" w:cs="Times New Roman"/>
          <w:sz w:val="24"/>
          <w:szCs w:val="24"/>
        </w:rPr>
        <w:t xml:space="preserve"> or her behalf under the Adult Health Care Consent Act.  After the issuance of an emergency order, service of the pleadings is required, and a hearing must be held within ten days of the order.</w:t>
      </w:r>
    </w:p>
    <w:p w14:paraId="000000E0"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 </w:t>
      </w:r>
    </w:p>
    <w:p w14:paraId="000000E1"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Where it is imperative that action should be taken, but the </w:t>
      </w:r>
      <w:r w:rsidRPr="00E75B98">
        <w:rPr>
          <w:rFonts w:ascii="Times New Roman" w:eastAsia="Times New Roman" w:hAnsi="Times New Roman" w:cs="Times New Roman"/>
          <w:sz w:val="24"/>
          <w:szCs w:val="24"/>
        </w:rPr>
        <w:t xml:space="preserve">situation does not rise to the definition of an “emergency,” a temporary order, after notice, can be issued following a hearing. A temporary order will expire after six (6) months unless otherwise specified in the order.  A hearing for </w:t>
      </w:r>
      <w:r w:rsidRPr="00E75B98">
        <w:rPr>
          <w:rFonts w:ascii="Times New Roman" w:eastAsia="Times New Roman" w:hAnsi="Times New Roman" w:cs="Times New Roman"/>
          <w:sz w:val="24"/>
          <w:szCs w:val="24"/>
        </w:rPr>
        <w:lastRenderedPageBreak/>
        <w:t>permanent relief mus</w:t>
      </w:r>
      <w:r w:rsidRPr="00E75B98">
        <w:rPr>
          <w:rFonts w:ascii="Times New Roman" w:eastAsia="Times New Roman" w:hAnsi="Times New Roman" w:cs="Times New Roman"/>
          <w:sz w:val="24"/>
          <w:szCs w:val="24"/>
        </w:rPr>
        <w:t>t be held within six (6) months of the temporary order.  For more information about emergency and temporary proceedings, see Chapter 5.</w:t>
      </w:r>
    </w:p>
    <w:p w14:paraId="000000E2"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E4" w14:textId="77777777" w:rsidR="00B747B9" w:rsidRPr="00E75B98" w:rsidRDefault="00E75B98" w:rsidP="00E75B98">
      <w:pPr>
        <w:numPr>
          <w:ilvl w:val="0"/>
          <w:numId w:val="7"/>
        </w:numPr>
        <w:spacing w:line="240" w:lineRule="auto"/>
        <w:jc w:val="both"/>
        <w:rPr>
          <w:rFonts w:ascii="Times New Roman" w:eastAsia="Times New Roman" w:hAnsi="Times New Roman" w:cs="Times New Roman"/>
          <w:b/>
          <w:sz w:val="24"/>
          <w:szCs w:val="24"/>
        </w:rPr>
      </w:pPr>
      <w:r w:rsidRPr="00E75B98">
        <w:rPr>
          <w:rFonts w:ascii="Times New Roman" w:eastAsia="Times New Roman" w:hAnsi="Times New Roman" w:cs="Times New Roman"/>
          <w:b/>
          <w:sz w:val="24"/>
          <w:szCs w:val="24"/>
        </w:rPr>
        <w:t xml:space="preserve">The Guardian </w:t>
      </w:r>
    </w:p>
    <w:p w14:paraId="000000E5"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E6" w14:textId="77777777" w:rsidR="00B747B9" w:rsidRPr="00E75B98" w:rsidRDefault="00E75B98" w:rsidP="00E75B98">
      <w:pPr>
        <w:numPr>
          <w:ilvl w:val="1"/>
          <w:numId w:val="7"/>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Qualifications</w:t>
      </w:r>
    </w:p>
    <w:p w14:paraId="000000E7"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E8"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When deciding who is qualified to serve as guardian, the probate courts have significant discretion.  Each proposed guardian must submit to a criminal background check.  However, having a criminal background may not necessarily disqualify someone from serv</w:t>
      </w:r>
      <w:r w:rsidRPr="00E75B98">
        <w:rPr>
          <w:rFonts w:ascii="Times New Roman" w:eastAsia="Times New Roman" w:hAnsi="Times New Roman" w:cs="Times New Roman"/>
          <w:sz w:val="24"/>
          <w:szCs w:val="24"/>
        </w:rPr>
        <w:t>ing as guardian.  For example, a person with a criminal history of writing bad checks many years prior to the appointment will probably not be appointed as a conservator, but the court may allow him or her to serve as a guardian.  Ultimately, a guardian ne</w:t>
      </w:r>
      <w:r w:rsidRPr="00E75B98">
        <w:rPr>
          <w:rFonts w:ascii="Times New Roman" w:eastAsia="Times New Roman" w:hAnsi="Times New Roman" w:cs="Times New Roman"/>
          <w:sz w:val="24"/>
          <w:szCs w:val="24"/>
        </w:rPr>
        <w:t xml:space="preserve">eds to have the ability to act in the best interest of the ward, and the time and availability to make the decisions to ensure the ward’s health, safety, and welfare.  </w:t>
      </w:r>
    </w:p>
    <w:p w14:paraId="000000E9"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EA" w14:textId="77777777" w:rsidR="00B747B9" w:rsidRPr="00E75B98" w:rsidRDefault="00E75B98" w:rsidP="00E75B98">
      <w:pPr>
        <w:numPr>
          <w:ilvl w:val="1"/>
          <w:numId w:val="7"/>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Responsibilities and Duties</w:t>
      </w:r>
    </w:p>
    <w:p w14:paraId="000000EB"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EC"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The responsibilities of the guardian will vary depending </w:t>
      </w:r>
      <w:r w:rsidRPr="00E75B98">
        <w:rPr>
          <w:rFonts w:ascii="Times New Roman" w:eastAsia="Times New Roman" w:hAnsi="Times New Roman" w:cs="Times New Roman"/>
          <w:sz w:val="24"/>
          <w:szCs w:val="24"/>
        </w:rPr>
        <w:t>upon what rights transferred from the ward to the guardian.  The order will identify the rights which were removed and the rights which were transferred to the guardian.  For the rights retained by the ward, the guardian may still be instrumental in suppor</w:t>
      </w:r>
      <w:r w:rsidRPr="00E75B98">
        <w:rPr>
          <w:rFonts w:ascii="Times New Roman" w:eastAsia="Times New Roman" w:hAnsi="Times New Roman" w:cs="Times New Roman"/>
          <w:sz w:val="24"/>
          <w:szCs w:val="24"/>
        </w:rPr>
        <w:t>ting the ward, providing advice, and helping the ward make decisions.  The guardian will also have to coordinate with the ward as the rights being exercised by the ward and the rights being exercised by the guardian may overlap.  The guiding principles sho</w:t>
      </w:r>
      <w:r w:rsidRPr="00E75B98">
        <w:rPr>
          <w:rFonts w:ascii="Times New Roman" w:eastAsia="Times New Roman" w:hAnsi="Times New Roman" w:cs="Times New Roman"/>
          <w:sz w:val="24"/>
          <w:szCs w:val="24"/>
        </w:rPr>
        <w:t>uld be what is least restrictive and what is in the ward’s best interest.  For example, the ward may retain rights related, to employment while the guardian has rights relating to the ward’s residence.  If the ward wants a job that requires a move to anoth</w:t>
      </w:r>
      <w:r w:rsidRPr="00E75B98">
        <w:rPr>
          <w:rFonts w:ascii="Times New Roman" w:eastAsia="Times New Roman" w:hAnsi="Times New Roman" w:cs="Times New Roman"/>
          <w:sz w:val="24"/>
          <w:szCs w:val="24"/>
        </w:rPr>
        <w:t xml:space="preserve">er placement, the ward and the guardian will have to coordinate that effort. </w:t>
      </w:r>
    </w:p>
    <w:p w14:paraId="000000EE"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EF" w14:textId="77777777" w:rsidR="00B747B9" w:rsidRPr="00E75B98" w:rsidRDefault="00E75B98" w:rsidP="00E75B98">
      <w:pPr>
        <w:numPr>
          <w:ilvl w:val="0"/>
          <w:numId w:val="7"/>
        </w:numPr>
        <w:spacing w:line="240" w:lineRule="auto"/>
        <w:jc w:val="both"/>
        <w:rPr>
          <w:rFonts w:ascii="Times New Roman" w:eastAsia="Times New Roman" w:hAnsi="Times New Roman" w:cs="Times New Roman"/>
          <w:b/>
          <w:sz w:val="24"/>
          <w:szCs w:val="24"/>
        </w:rPr>
      </w:pPr>
      <w:bookmarkStart w:id="1" w:name="_gjdgxs" w:colFirst="0" w:colLast="0"/>
      <w:bookmarkEnd w:id="1"/>
      <w:r w:rsidRPr="00E75B98">
        <w:rPr>
          <w:rFonts w:ascii="Times New Roman" w:eastAsia="Times New Roman" w:hAnsi="Times New Roman" w:cs="Times New Roman"/>
          <w:b/>
          <w:sz w:val="24"/>
          <w:szCs w:val="24"/>
        </w:rPr>
        <w:t>Proceedings after appointment</w:t>
      </w:r>
    </w:p>
    <w:p w14:paraId="000000F0"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F1"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 xml:space="preserve">The Probate Code has </w:t>
      </w:r>
      <w:proofErr w:type="gramStart"/>
      <w:r w:rsidRPr="00E75B98">
        <w:rPr>
          <w:rFonts w:ascii="Times New Roman" w:eastAsia="Times New Roman" w:hAnsi="Times New Roman" w:cs="Times New Roman"/>
          <w:sz w:val="24"/>
          <w:szCs w:val="24"/>
        </w:rPr>
        <w:t>a number of</w:t>
      </w:r>
      <w:proofErr w:type="gramEnd"/>
      <w:r w:rsidRPr="00E75B98">
        <w:rPr>
          <w:rFonts w:ascii="Times New Roman" w:eastAsia="Times New Roman" w:hAnsi="Times New Roman" w:cs="Times New Roman"/>
          <w:sz w:val="24"/>
          <w:szCs w:val="24"/>
        </w:rPr>
        <w:t xml:space="preserve"> mechanisms in place to allow a guardianship to adapt to changes in the circumstances of the ward or guardian.  S</w:t>
      </w:r>
      <w:r w:rsidRPr="00E75B98">
        <w:rPr>
          <w:rFonts w:ascii="Times New Roman" w:eastAsia="Times New Roman" w:hAnsi="Times New Roman" w:cs="Times New Roman"/>
          <w:sz w:val="24"/>
          <w:szCs w:val="24"/>
        </w:rPr>
        <w:t>ome of the changes which may occur include:</w:t>
      </w:r>
    </w:p>
    <w:p w14:paraId="000000F2"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F3" w14:textId="77777777" w:rsidR="00B747B9" w:rsidRPr="00E75B98" w:rsidRDefault="00E75B98" w:rsidP="00E75B98">
      <w:pPr>
        <w:numPr>
          <w:ilvl w:val="0"/>
          <w:numId w:val="6"/>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The ward has increased ability for independence and self-determination, and rights need to be restored to the ward.</w:t>
      </w:r>
    </w:p>
    <w:p w14:paraId="000000F4" w14:textId="77777777" w:rsidR="00B747B9" w:rsidRPr="00E75B98" w:rsidRDefault="00E75B98" w:rsidP="00E75B98">
      <w:pPr>
        <w:numPr>
          <w:ilvl w:val="0"/>
          <w:numId w:val="6"/>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The guardian’s ability to make decisions on behalf of the ward has diminished because of age or</w:t>
      </w:r>
      <w:r w:rsidRPr="00E75B98">
        <w:rPr>
          <w:rFonts w:ascii="Times New Roman" w:eastAsia="Times New Roman" w:hAnsi="Times New Roman" w:cs="Times New Roman"/>
          <w:sz w:val="24"/>
          <w:szCs w:val="24"/>
        </w:rPr>
        <w:t xml:space="preserve"> infirmity of the guardian.</w:t>
      </w:r>
    </w:p>
    <w:p w14:paraId="000000F5" w14:textId="77777777" w:rsidR="00B747B9" w:rsidRPr="00E75B98" w:rsidRDefault="00E75B98" w:rsidP="00E75B98">
      <w:pPr>
        <w:numPr>
          <w:ilvl w:val="0"/>
          <w:numId w:val="6"/>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The death of the ward or guardian.</w:t>
      </w:r>
    </w:p>
    <w:p w14:paraId="000000F6" w14:textId="77777777" w:rsidR="00B747B9" w:rsidRPr="00E75B98" w:rsidRDefault="00E75B98" w:rsidP="00E75B98">
      <w:pPr>
        <w:numPr>
          <w:ilvl w:val="0"/>
          <w:numId w:val="6"/>
        </w:num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The ward’s ability to exercise the rights retained has diminished, and the guardian’s authority to make decisions on behalf of the ward needs to be expanded.</w:t>
      </w:r>
    </w:p>
    <w:p w14:paraId="000000F7" w14:textId="77777777" w:rsidR="00B747B9" w:rsidRPr="00E75B98" w:rsidRDefault="00B747B9" w:rsidP="00E75B98">
      <w:pPr>
        <w:spacing w:line="240" w:lineRule="auto"/>
        <w:jc w:val="both"/>
        <w:rPr>
          <w:rFonts w:ascii="Times New Roman" w:eastAsia="Times New Roman" w:hAnsi="Times New Roman" w:cs="Times New Roman"/>
          <w:sz w:val="24"/>
          <w:szCs w:val="24"/>
        </w:rPr>
      </w:pPr>
    </w:p>
    <w:p w14:paraId="000000F8" w14:textId="77777777" w:rsidR="00B747B9" w:rsidRPr="00E75B98" w:rsidRDefault="00E75B98" w:rsidP="00E75B98">
      <w:pPr>
        <w:spacing w:line="240" w:lineRule="auto"/>
        <w:jc w:val="both"/>
        <w:rPr>
          <w:rFonts w:ascii="Times New Roman" w:eastAsia="Times New Roman" w:hAnsi="Times New Roman" w:cs="Times New Roman"/>
          <w:sz w:val="24"/>
          <w:szCs w:val="24"/>
        </w:rPr>
      </w:pPr>
      <w:r w:rsidRPr="00E75B98">
        <w:rPr>
          <w:rFonts w:ascii="Times New Roman" w:eastAsia="Times New Roman" w:hAnsi="Times New Roman" w:cs="Times New Roman"/>
          <w:sz w:val="24"/>
          <w:szCs w:val="24"/>
        </w:rPr>
        <w:t>In addition to these examples of c</w:t>
      </w:r>
      <w:r w:rsidRPr="00E75B98">
        <w:rPr>
          <w:rFonts w:ascii="Times New Roman" w:eastAsia="Times New Roman" w:hAnsi="Times New Roman" w:cs="Times New Roman"/>
          <w:sz w:val="24"/>
          <w:szCs w:val="24"/>
        </w:rPr>
        <w:t>hanging circumstances, any individual may become concerned that the guardian is not acting in the best interest of the ward.  If abuse, neglect, or exploitation is suspected, the individual with knowledge of the circumstances may be required by law and sho</w:t>
      </w:r>
      <w:r w:rsidRPr="00E75B98">
        <w:rPr>
          <w:rFonts w:ascii="Times New Roman" w:eastAsia="Times New Roman" w:hAnsi="Times New Roman" w:cs="Times New Roman"/>
          <w:sz w:val="24"/>
          <w:szCs w:val="24"/>
        </w:rPr>
        <w:t xml:space="preserve">uld report the information to the appropriate authorities.  The reporter should also notify the court.  If </w:t>
      </w:r>
      <w:r w:rsidRPr="00E75B98">
        <w:rPr>
          <w:rFonts w:ascii="Times New Roman" w:eastAsia="Times New Roman" w:hAnsi="Times New Roman" w:cs="Times New Roman"/>
          <w:sz w:val="24"/>
          <w:szCs w:val="24"/>
        </w:rPr>
        <w:lastRenderedPageBreak/>
        <w:t xml:space="preserve">the reporter does not suspect abuse, neglect, or exploitation but believes that the guardian is not acting in the ward’s best interest, the reporter </w:t>
      </w:r>
      <w:r w:rsidRPr="00E75B98">
        <w:rPr>
          <w:rFonts w:ascii="Times New Roman" w:eastAsia="Times New Roman" w:hAnsi="Times New Roman" w:cs="Times New Roman"/>
          <w:sz w:val="24"/>
          <w:szCs w:val="24"/>
        </w:rPr>
        <w:t>can notify the court in an informal notice.</w:t>
      </w:r>
      <w:r w:rsidRPr="00E75B98">
        <w:rPr>
          <w:rFonts w:ascii="Times New Roman" w:eastAsia="Times New Roman" w:hAnsi="Times New Roman" w:cs="Times New Roman"/>
          <w:sz w:val="24"/>
          <w:szCs w:val="24"/>
          <w:vertAlign w:val="superscript"/>
        </w:rPr>
        <w:footnoteReference w:id="36"/>
      </w:r>
      <w:r w:rsidRPr="00E75B98">
        <w:rPr>
          <w:rFonts w:ascii="Times New Roman" w:eastAsia="Times New Roman" w:hAnsi="Times New Roman" w:cs="Times New Roman"/>
          <w:sz w:val="24"/>
          <w:szCs w:val="24"/>
        </w:rPr>
        <w:t xml:space="preserve"> </w:t>
      </w:r>
    </w:p>
    <w:sectPr w:rsidR="00B747B9" w:rsidRPr="00E75B98">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3337E" w14:textId="77777777" w:rsidR="00000000" w:rsidRDefault="00E75B98">
      <w:pPr>
        <w:spacing w:line="240" w:lineRule="auto"/>
      </w:pPr>
      <w:r>
        <w:separator/>
      </w:r>
    </w:p>
  </w:endnote>
  <w:endnote w:type="continuationSeparator" w:id="0">
    <w:p w14:paraId="317F529F" w14:textId="77777777" w:rsidR="00000000" w:rsidRDefault="00E75B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A" w14:textId="0B1A35EC" w:rsidR="00B747B9" w:rsidRPr="00E75B98" w:rsidRDefault="00E75B98">
    <w:pPr>
      <w:jc w:val="right"/>
      <w:rPr>
        <w:rFonts w:ascii="Times New Roman" w:hAnsi="Times New Roman" w:cs="Times New Roman"/>
        <w:sz w:val="24"/>
        <w:szCs w:val="24"/>
      </w:rPr>
    </w:pPr>
    <w:r w:rsidRPr="00E75B98">
      <w:rPr>
        <w:rFonts w:ascii="Times New Roman" w:hAnsi="Times New Roman" w:cs="Times New Roman"/>
        <w:sz w:val="24"/>
        <w:szCs w:val="24"/>
      </w:rPr>
      <w:fldChar w:fldCharType="begin"/>
    </w:r>
    <w:r w:rsidRPr="00E75B98">
      <w:rPr>
        <w:rFonts w:ascii="Times New Roman" w:hAnsi="Times New Roman" w:cs="Times New Roman"/>
        <w:sz w:val="24"/>
        <w:szCs w:val="24"/>
      </w:rPr>
      <w:instrText>PAGE</w:instrText>
    </w:r>
    <w:r w:rsidRPr="00E75B98">
      <w:rPr>
        <w:rFonts w:ascii="Times New Roman" w:hAnsi="Times New Roman" w:cs="Times New Roman"/>
        <w:sz w:val="24"/>
        <w:szCs w:val="24"/>
      </w:rPr>
      <w:fldChar w:fldCharType="separate"/>
    </w:r>
    <w:r w:rsidRPr="00E75B98">
      <w:rPr>
        <w:rFonts w:ascii="Times New Roman" w:hAnsi="Times New Roman" w:cs="Times New Roman"/>
        <w:noProof/>
        <w:sz w:val="24"/>
        <w:szCs w:val="24"/>
      </w:rPr>
      <w:t>1</w:t>
    </w:r>
    <w:r w:rsidRPr="00E75B98">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FD705" w14:textId="77777777" w:rsidR="00000000" w:rsidRDefault="00E75B98">
      <w:pPr>
        <w:spacing w:line="240" w:lineRule="auto"/>
      </w:pPr>
      <w:r>
        <w:separator/>
      </w:r>
    </w:p>
  </w:footnote>
  <w:footnote w:type="continuationSeparator" w:id="0">
    <w:p w14:paraId="0551BD2C" w14:textId="77777777" w:rsidR="00000000" w:rsidRDefault="00E75B98">
      <w:pPr>
        <w:spacing w:line="240" w:lineRule="auto"/>
      </w:pPr>
      <w:r>
        <w:continuationSeparator/>
      </w:r>
    </w:p>
  </w:footnote>
  <w:footnote w:id="1">
    <w:p w14:paraId="000000FB" w14:textId="77777777" w:rsidR="00B747B9" w:rsidRDefault="00E75B98">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i/>
          <w:sz w:val="20"/>
          <w:szCs w:val="20"/>
        </w:rPr>
        <w:t>See</w:t>
      </w:r>
      <w:r>
        <w:rPr>
          <w:rFonts w:ascii="Calibri" w:eastAsia="Calibri" w:hAnsi="Calibri" w:cs="Calibri"/>
          <w:sz w:val="20"/>
          <w:szCs w:val="20"/>
        </w:rPr>
        <w:t xml:space="preserve"> S.C. Code Ann. § 62-1-201(17).</w:t>
      </w:r>
    </w:p>
  </w:footnote>
  <w:footnote w:id="2">
    <w:p w14:paraId="000000FC" w14:textId="77777777" w:rsidR="00B747B9" w:rsidRDefault="00E75B98">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S.C. Code Ann. § 62-5-303.</w:t>
      </w:r>
    </w:p>
  </w:footnote>
  <w:footnote w:id="3">
    <w:p w14:paraId="0000011D" w14:textId="77777777" w:rsidR="00B747B9" w:rsidRDefault="00E75B98">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S.C. Code Ann. §§ 62-5-303, 62-5-</w:t>
      </w:r>
      <w:proofErr w:type="spellStart"/>
      <w:r>
        <w:rPr>
          <w:rFonts w:ascii="Calibri" w:eastAsia="Calibri" w:hAnsi="Calibri" w:cs="Calibri"/>
          <w:sz w:val="20"/>
          <w:szCs w:val="20"/>
        </w:rPr>
        <w:t>303A</w:t>
      </w:r>
      <w:proofErr w:type="spellEnd"/>
      <w:r>
        <w:rPr>
          <w:rFonts w:ascii="Calibri" w:eastAsia="Calibri" w:hAnsi="Calibri" w:cs="Calibri"/>
          <w:sz w:val="20"/>
          <w:szCs w:val="20"/>
        </w:rPr>
        <w:t xml:space="preserve">. </w:t>
      </w:r>
    </w:p>
  </w:footnote>
  <w:footnote w:id="4">
    <w:p w14:paraId="000000FD" w14:textId="77777777" w:rsidR="00B747B9" w:rsidRDefault="00E75B98">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S.C. Code Ann. § 62-5-308.</w:t>
      </w:r>
    </w:p>
  </w:footnote>
  <w:footnote w:id="5">
    <w:p w14:paraId="000000FE" w14:textId="77777777" w:rsidR="00B747B9" w:rsidRDefault="00E75B98">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See the Appendix and S.C. Code Ann. § 62-5-101.</w:t>
      </w:r>
    </w:p>
  </w:footnote>
  <w:footnote w:id="6">
    <w:p w14:paraId="0000011C" w14:textId="77777777" w:rsidR="00B747B9" w:rsidRDefault="00E75B98">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S.C. Code Ann. § 62-5-303.</w:t>
      </w:r>
    </w:p>
  </w:footnote>
  <w:footnote w:id="7">
    <w:p w14:paraId="000000FF" w14:textId="77777777" w:rsidR="00B747B9" w:rsidRDefault="00E75B98">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r>
        <w:rPr>
          <w:rFonts w:ascii="Calibri" w:eastAsia="Calibri" w:hAnsi="Calibri" w:cs="Calibri"/>
          <w:i/>
          <w:sz w:val="20"/>
          <w:szCs w:val="20"/>
        </w:rPr>
        <w:t>Id</w:t>
      </w:r>
      <w:r>
        <w:rPr>
          <w:rFonts w:ascii="Calibri" w:eastAsia="Calibri" w:hAnsi="Calibri" w:cs="Calibri"/>
          <w:sz w:val="20"/>
          <w:szCs w:val="20"/>
        </w:rPr>
        <w:t>.</w:t>
      </w:r>
    </w:p>
  </w:footnote>
  <w:footnote w:id="8">
    <w:p w14:paraId="00000100" w14:textId="77777777" w:rsidR="00B747B9" w:rsidRDefault="00E75B98">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S.C. Code Ann. § 62-5-101(17). </w:t>
      </w:r>
    </w:p>
  </w:footnote>
  <w:footnote w:id="9">
    <w:p w14:paraId="00000101" w14:textId="77777777" w:rsidR="00B747B9" w:rsidRDefault="00E75B98">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S.C. Code Ann. § 62-1-302(a)(2)(i). </w:t>
      </w:r>
    </w:p>
  </w:footnote>
  <w:footnote w:id="10">
    <w:p w14:paraId="00000102" w14:textId="77777777" w:rsidR="00B747B9" w:rsidRDefault="00E75B98">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S.C. Code Ann. § 62-5-302.</w:t>
      </w:r>
    </w:p>
  </w:footnote>
  <w:footnote w:id="11">
    <w:p w14:paraId="00000103" w14:textId="77777777" w:rsidR="00B747B9" w:rsidRDefault="00E75B98">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S.C. Code Ann. § 62-4-303(A). </w:t>
      </w:r>
    </w:p>
  </w:footnote>
  <w:footnote w:id="12">
    <w:p w14:paraId="00000104" w14:textId="77777777" w:rsidR="00B747B9" w:rsidRDefault="00E75B98">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S.C. Code Ann. § 62-5-102. </w:t>
      </w:r>
    </w:p>
  </w:footnote>
  <w:footnote w:id="13">
    <w:p w14:paraId="00000105" w14:textId="77777777" w:rsidR="00B747B9" w:rsidRDefault="00E75B98">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S.C. Code Ann. § 62-5-101(1). </w:t>
      </w:r>
    </w:p>
  </w:footnote>
  <w:footnote w:id="14">
    <w:p w14:paraId="00000106" w14:textId="77777777" w:rsidR="00B747B9" w:rsidRDefault="00E75B98">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U.S. Const., 14th Am. (“[No state shall] deprive any person of life, liberty, or property, without due process of law.”); S.C. Const., Article 1, Sec. 3.</w:t>
      </w:r>
      <w:r>
        <w:rPr>
          <w:sz w:val="20"/>
          <w:szCs w:val="20"/>
        </w:rPr>
        <w:t xml:space="preserve">  </w:t>
      </w:r>
    </w:p>
  </w:footnote>
  <w:footnote w:id="15">
    <w:p w14:paraId="00000107" w14:textId="77777777" w:rsidR="00B747B9" w:rsidRDefault="00E75B98">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S.C. Code Ann. § 62-5-</w:t>
      </w:r>
      <w:proofErr w:type="spellStart"/>
      <w:r>
        <w:rPr>
          <w:rFonts w:ascii="Calibri" w:eastAsia="Calibri" w:hAnsi="Calibri" w:cs="Calibri"/>
          <w:sz w:val="20"/>
          <w:szCs w:val="20"/>
        </w:rPr>
        <w:t>303A</w:t>
      </w:r>
      <w:proofErr w:type="spellEnd"/>
      <w:r>
        <w:rPr>
          <w:rFonts w:ascii="Calibri" w:eastAsia="Calibri" w:hAnsi="Calibri" w:cs="Calibri"/>
          <w:sz w:val="20"/>
          <w:szCs w:val="20"/>
        </w:rPr>
        <w:t>(A).</w:t>
      </w:r>
    </w:p>
  </w:footnote>
  <w:footnote w:id="16">
    <w:p w14:paraId="00000108" w14:textId="77777777" w:rsidR="00B747B9" w:rsidRDefault="00E75B98">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Rule 4, </w:t>
      </w:r>
      <w:proofErr w:type="spellStart"/>
      <w:r>
        <w:rPr>
          <w:rFonts w:ascii="Calibri" w:eastAsia="Calibri" w:hAnsi="Calibri" w:cs="Calibri"/>
          <w:sz w:val="20"/>
          <w:szCs w:val="20"/>
        </w:rPr>
        <w:t>SCRCP</w:t>
      </w:r>
      <w:proofErr w:type="spellEnd"/>
      <w:r>
        <w:rPr>
          <w:rFonts w:ascii="Calibri" w:eastAsia="Calibri" w:hAnsi="Calibri" w:cs="Calibri"/>
          <w:sz w:val="20"/>
          <w:szCs w:val="20"/>
        </w:rPr>
        <w:t>.</w:t>
      </w:r>
    </w:p>
  </w:footnote>
  <w:footnote w:id="17">
    <w:p w14:paraId="00000109" w14:textId="77777777" w:rsidR="00B747B9" w:rsidRDefault="00E75B98">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S.C. Code Ann. § 62-5-101(14).</w:t>
      </w:r>
    </w:p>
  </w:footnote>
  <w:footnote w:id="18">
    <w:p w14:paraId="0000010A" w14:textId="77777777" w:rsidR="00B747B9" w:rsidRDefault="00E75B98">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S.C. Code Ann. </w:t>
      </w:r>
      <w:r>
        <w:rPr>
          <w:rFonts w:ascii="Calibri" w:eastAsia="Calibri" w:hAnsi="Calibri" w:cs="Calibri"/>
          <w:sz w:val="20"/>
          <w:szCs w:val="20"/>
        </w:rPr>
        <w:t xml:space="preserve">§ 62-5-101(23). </w:t>
      </w:r>
    </w:p>
  </w:footnote>
  <w:footnote w:id="19">
    <w:p w14:paraId="0000010B" w14:textId="77777777" w:rsidR="00B747B9" w:rsidRDefault="00E75B98">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S.C. Code Ann. § 62-5-</w:t>
      </w:r>
      <w:proofErr w:type="spellStart"/>
      <w:r>
        <w:rPr>
          <w:rFonts w:ascii="Calibri" w:eastAsia="Calibri" w:hAnsi="Calibri" w:cs="Calibri"/>
          <w:sz w:val="20"/>
          <w:szCs w:val="20"/>
        </w:rPr>
        <w:t>303A</w:t>
      </w:r>
      <w:proofErr w:type="spellEnd"/>
      <w:r>
        <w:rPr>
          <w:rFonts w:ascii="Calibri" w:eastAsia="Calibri" w:hAnsi="Calibri" w:cs="Calibri"/>
          <w:sz w:val="20"/>
          <w:szCs w:val="20"/>
        </w:rPr>
        <w:t>(C); 62-5-</w:t>
      </w:r>
      <w:proofErr w:type="spellStart"/>
      <w:r>
        <w:rPr>
          <w:rFonts w:ascii="Calibri" w:eastAsia="Calibri" w:hAnsi="Calibri" w:cs="Calibri"/>
          <w:sz w:val="20"/>
          <w:szCs w:val="20"/>
        </w:rPr>
        <w:t>303B</w:t>
      </w:r>
      <w:proofErr w:type="spellEnd"/>
      <w:r>
        <w:rPr>
          <w:rFonts w:ascii="Calibri" w:eastAsia="Calibri" w:hAnsi="Calibri" w:cs="Calibri"/>
          <w:sz w:val="20"/>
          <w:szCs w:val="20"/>
        </w:rPr>
        <w:t xml:space="preserve">(A)(1).  </w:t>
      </w:r>
    </w:p>
  </w:footnote>
  <w:footnote w:id="20">
    <w:p w14:paraId="0000010C" w14:textId="77777777" w:rsidR="00B747B9" w:rsidRDefault="00E75B98">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S.C. Code Ann. § 62-5-</w:t>
      </w:r>
      <w:proofErr w:type="spellStart"/>
      <w:r>
        <w:rPr>
          <w:rFonts w:ascii="Calibri" w:eastAsia="Calibri" w:hAnsi="Calibri" w:cs="Calibri"/>
          <w:sz w:val="20"/>
          <w:szCs w:val="20"/>
        </w:rPr>
        <w:t>303B</w:t>
      </w:r>
      <w:proofErr w:type="spellEnd"/>
      <w:r>
        <w:rPr>
          <w:rFonts w:ascii="Calibri" w:eastAsia="Calibri" w:hAnsi="Calibri" w:cs="Calibri"/>
          <w:sz w:val="20"/>
          <w:szCs w:val="20"/>
        </w:rPr>
        <w:t xml:space="preserve">(C). </w:t>
      </w:r>
    </w:p>
  </w:footnote>
  <w:footnote w:id="21">
    <w:p w14:paraId="0000010D" w14:textId="77777777" w:rsidR="00B747B9" w:rsidRDefault="00E75B98">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S.C. Code Ann. § 62-5-</w:t>
      </w:r>
      <w:proofErr w:type="spellStart"/>
      <w:r>
        <w:rPr>
          <w:rFonts w:ascii="Calibri" w:eastAsia="Calibri" w:hAnsi="Calibri" w:cs="Calibri"/>
          <w:sz w:val="20"/>
          <w:szCs w:val="20"/>
        </w:rPr>
        <w:t>303B</w:t>
      </w:r>
      <w:proofErr w:type="spellEnd"/>
      <w:r>
        <w:rPr>
          <w:rFonts w:ascii="Calibri" w:eastAsia="Calibri" w:hAnsi="Calibri" w:cs="Calibri"/>
          <w:sz w:val="20"/>
          <w:szCs w:val="20"/>
        </w:rPr>
        <w:t>(2)(a).</w:t>
      </w:r>
    </w:p>
  </w:footnote>
  <w:footnote w:id="22">
    <w:p w14:paraId="0000010E" w14:textId="77777777" w:rsidR="00B747B9" w:rsidRDefault="00E75B98">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S.C. Code Ann. § 62-5-</w:t>
      </w:r>
      <w:proofErr w:type="spellStart"/>
      <w:r>
        <w:rPr>
          <w:rFonts w:ascii="Calibri" w:eastAsia="Calibri" w:hAnsi="Calibri" w:cs="Calibri"/>
          <w:sz w:val="20"/>
          <w:szCs w:val="20"/>
        </w:rPr>
        <w:t>303B</w:t>
      </w:r>
      <w:proofErr w:type="spellEnd"/>
      <w:r>
        <w:rPr>
          <w:rFonts w:ascii="Calibri" w:eastAsia="Calibri" w:hAnsi="Calibri" w:cs="Calibri"/>
          <w:sz w:val="20"/>
          <w:szCs w:val="20"/>
        </w:rPr>
        <w:t xml:space="preserve">(B). </w:t>
      </w:r>
    </w:p>
  </w:footnote>
  <w:footnote w:id="23">
    <w:p w14:paraId="0000010F" w14:textId="77777777" w:rsidR="00B747B9" w:rsidRDefault="00E75B98">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S.C. Code Ann. § 52-5-</w:t>
      </w:r>
      <w:proofErr w:type="spellStart"/>
      <w:r>
        <w:rPr>
          <w:rFonts w:ascii="Calibri" w:eastAsia="Calibri" w:hAnsi="Calibri" w:cs="Calibri"/>
          <w:sz w:val="20"/>
          <w:szCs w:val="20"/>
        </w:rPr>
        <w:t>303B</w:t>
      </w:r>
      <w:proofErr w:type="spellEnd"/>
      <w:r>
        <w:rPr>
          <w:rFonts w:ascii="Calibri" w:eastAsia="Calibri" w:hAnsi="Calibri" w:cs="Calibri"/>
          <w:sz w:val="20"/>
          <w:szCs w:val="20"/>
        </w:rPr>
        <w:t xml:space="preserve">(2)(b). </w:t>
      </w:r>
      <w:r>
        <w:rPr>
          <w:sz w:val="20"/>
          <w:szCs w:val="20"/>
        </w:rPr>
        <w:t xml:space="preserve"> </w:t>
      </w:r>
    </w:p>
  </w:footnote>
  <w:footnote w:id="24">
    <w:p w14:paraId="00000110" w14:textId="77777777" w:rsidR="00B747B9" w:rsidRDefault="00E75B98">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S.C. Code Ann. § 62-5-</w:t>
      </w:r>
      <w:proofErr w:type="spellStart"/>
      <w:r>
        <w:rPr>
          <w:rFonts w:ascii="Calibri" w:eastAsia="Calibri" w:hAnsi="Calibri" w:cs="Calibri"/>
          <w:sz w:val="20"/>
          <w:szCs w:val="20"/>
        </w:rPr>
        <w:t>303A</w:t>
      </w:r>
      <w:proofErr w:type="spellEnd"/>
      <w:r>
        <w:rPr>
          <w:rFonts w:ascii="Calibri" w:eastAsia="Calibri" w:hAnsi="Calibri" w:cs="Calibri"/>
          <w:sz w:val="20"/>
          <w:szCs w:val="20"/>
        </w:rPr>
        <w:t xml:space="preserve">(D); see Rule 12, </w:t>
      </w:r>
      <w:proofErr w:type="spellStart"/>
      <w:r>
        <w:rPr>
          <w:rFonts w:ascii="Calibri" w:eastAsia="Calibri" w:hAnsi="Calibri" w:cs="Calibri"/>
          <w:sz w:val="20"/>
          <w:szCs w:val="20"/>
        </w:rPr>
        <w:t>SCRCP</w:t>
      </w:r>
      <w:proofErr w:type="spellEnd"/>
      <w:r>
        <w:rPr>
          <w:rFonts w:ascii="Calibri" w:eastAsia="Calibri" w:hAnsi="Calibri" w:cs="Calibri"/>
          <w:sz w:val="20"/>
          <w:szCs w:val="20"/>
        </w:rPr>
        <w:t xml:space="preserve">.  </w:t>
      </w:r>
    </w:p>
  </w:footnote>
  <w:footnote w:id="25">
    <w:p w14:paraId="0000011E" w14:textId="77777777" w:rsidR="00B747B9" w:rsidRDefault="00E75B98">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S.C. Code Ann. § 62-5-</w:t>
      </w:r>
      <w:proofErr w:type="spellStart"/>
      <w:r>
        <w:rPr>
          <w:rFonts w:ascii="Calibri" w:eastAsia="Calibri" w:hAnsi="Calibri" w:cs="Calibri"/>
          <w:sz w:val="20"/>
          <w:szCs w:val="20"/>
        </w:rPr>
        <w:t>303C</w:t>
      </w:r>
      <w:proofErr w:type="spellEnd"/>
      <w:r>
        <w:rPr>
          <w:rFonts w:ascii="Calibri" w:eastAsia="Calibri" w:hAnsi="Calibri" w:cs="Calibri"/>
          <w:sz w:val="20"/>
          <w:szCs w:val="20"/>
        </w:rPr>
        <w:t xml:space="preserve">(A). </w:t>
      </w:r>
      <w:r>
        <w:rPr>
          <w:sz w:val="20"/>
          <w:szCs w:val="20"/>
        </w:rPr>
        <w:t xml:space="preserve"> </w:t>
      </w:r>
    </w:p>
  </w:footnote>
  <w:footnote w:id="26">
    <w:p w14:paraId="00000111" w14:textId="77777777" w:rsidR="00B747B9" w:rsidRDefault="00E75B98">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S.C. Code Ann. § 62-5-</w:t>
      </w:r>
      <w:proofErr w:type="spellStart"/>
      <w:r>
        <w:rPr>
          <w:rFonts w:ascii="Calibri" w:eastAsia="Calibri" w:hAnsi="Calibri" w:cs="Calibri"/>
          <w:sz w:val="20"/>
          <w:szCs w:val="20"/>
        </w:rPr>
        <w:t>303C</w:t>
      </w:r>
      <w:proofErr w:type="spellEnd"/>
      <w:r>
        <w:rPr>
          <w:rFonts w:ascii="Calibri" w:eastAsia="Calibri" w:hAnsi="Calibri" w:cs="Calibri"/>
          <w:sz w:val="20"/>
          <w:szCs w:val="20"/>
        </w:rPr>
        <w:t xml:space="preserve">(A). </w:t>
      </w:r>
    </w:p>
  </w:footnote>
  <w:footnote w:id="27">
    <w:p w14:paraId="00000112" w14:textId="77777777" w:rsidR="00B747B9" w:rsidRDefault="00E75B98">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S.C. Code Ann. § 62-5-304(C).</w:t>
      </w:r>
    </w:p>
  </w:footnote>
  <w:footnote w:id="28">
    <w:p w14:paraId="00000113" w14:textId="77777777" w:rsidR="00B747B9" w:rsidRDefault="00E75B98">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S.C. Code Ann. § 62-5-308. </w:t>
      </w:r>
    </w:p>
  </w:footnote>
  <w:footnote w:id="29">
    <w:p w14:paraId="00000114" w14:textId="77777777" w:rsidR="00B747B9" w:rsidRDefault="00E75B98">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S.C. Code Ann. § 62-5-304.</w:t>
      </w:r>
    </w:p>
  </w:footnote>
  <w:footnote w:id="30">
    <w:p w14:paraId="00000115" w14:textId="77777777" w:rsidR="00B747B9" w:rsidRDefault="00E75B98">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S.C. Code Ann. § 62-5-304(B). </w:t>
      </w:r>
    </w:p>
  </w:footnote>
  <w:footnote w:id="31">
    <w:p w14:paraId="00000116" w14:textId="77777777" w:rsidR="00B747B9" w:rsidRDefault="00E75B98">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S.C. Code Ann. § 62-5-304(A). </w:t>
      </w:r>
    </w:p>
  </w:footnote>
  <w:footnote w:id="32">
    <w:p w14:paraId="00000118" w14:textId="77777777" w:rsidR="00B747B9" w:rsidRDefault="00E75B98">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S.C. Code Ann. § 62-5-</w:t>
      </w:r>
      <w:proofErr w:type="spellStart"/>
      <w:r>
        <w:rPr>
          <w:rFonts w:ascii="Calibri" w:eastAsia="Calibri" w:hAnsi="Calibri" w:cs="Calibri"/>
          <w:sz w:val="20"/>
          <w:szCs w:val="20"/>
        </w:rPr>
        <w:t>304A</w:t>
      </w:r>
      <w:proofErr w:type="spellEnd"/>
      <w:r>
        <w:rPr>
          <w:rFonts w:ascii="Calibri" w:eastAsia="Calibri" w:hAnsi="Calibri" w:cs="Calibri"/>
          <w:sz w:val="20"/>
          <w:szCs w:val="20"/>
        </w:rPr>
        <w:t>.</w:t>
      </w:r>
    </w:p>
  </w:footnote>
  <w:footnote w:id="33">
    <w:p w14:paraId="00000119" w14:textId="77777777" w:rsidR="00B747B9" w:rsidRDefault="00E75B98">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S.C. Code Ann. § 23-31-1040(D). </w:t>
      </w:r>
    </w:p>
  </w:footnote>
  <w:footnote w:id="34">
    <w:p w14:paraId="00000117" w14:textId="77777777" w:rsidR="00B747B9" w:rsidRDefault="00E75B98">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S.C. Code </w:t>
      </w:r>
      <w:r>
        <w:rPr>
          <w:rFonts w:ascii="Calibri" w:eastAsia="Calibri" w:hAnsi="Calibri" w:cs="Calibri"/>
          <w:sz w:val="20"/>
          <w:szCs w:val="20"/>
        </w:rPr>
        <w:t>Ann.  § 62-5-105.</w:t>
      </w:r>
    </w:p>
  </w:footnote>
  <w:footnote w:id="35">
    <w:p w14:paraId="0000011A" w14:textId="77777777" w:rsidR="00B747B9" w:rsidRDefault="00E75B98">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S.C. Code Ann. § 62-5-108.</w:t>
      </w:r>
    </w:p>
  </w:footnote>
  <w:footnote w:id="36">
    <w:p w14:paraId="0000011B" w14:textId="77777777" w:rsidR="00B747B9" w:rsidRDefault="00E75B98">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S.C. Code Ann. § 62-5-307.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9" w14:textId="77777777" w:rsidR="00B747B9" w:rsidRDefault="00B747B9">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941B0"/>
    <w:multiLevelType w:val="multilevel"/>
    <w:tmpl w:val="690A20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5E669C"/>
    <w:multiLevelType w:val="multilevel"/>
    <w:tmpl w:val="664E38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E4090C"/>
    <w:multiLevelType w:val="multilevel"/>
    <w:tmpl w:val="9D125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39390E"/>
    <w:multiLevelType w:val="multilevel"/>
    <w:tmpl w:val="351842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1034A01"/>
    <w:multiLevelType w:val="multilevel"/>
    <w:tmpl w:val="AD8C4A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643C1C62"/>
    <w:multiLevelType w:val="multilevel"/>
    <w:tmpl w:val="0B424D0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6A02C89"/>
    <w:multiLevelType w:val="multilevel"/>
    <w:tmpl w:val="A0009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B1C415F"/>
    <w:multiLevelType w:val="multilevel"/>
    <w:tmpl w:val="58EA97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4"/>
  </w:num>
  <w:num w:numId="4">
    <w:abstractNumId w:val="1"/>
  </w:num>
  <w:num w:numId="5">
    <w:abstractNumId w:val="7"/>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B9"/>
    <w:rsid w:val="00B747B9"/>
    <w:rsid w:val="00E75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3CBDB"/>
  <w15:docId w15:val="{FE4ABB94-343C-40F8-9FDD-8386ED2E3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75B98"/>
    <w:pPr>
      <w:tabs>
        <w:tab w:val="center" w:pos="4680"/>
        <w:tab w:val="right" w:pos="9360"/>
      </w:tabs>
      <w:spacing w:line="240" w:lineRule="auto"/>
    </w:pPr>
  </w:style>
  <w:style w:type="character" w:customStyle="1" w:styleId="HeaderChar">
    <w:name w:val="Header Char"/>
    <w:basedOn w:val="DefaultParagraphFont"/>
    <w:link w:val="Header"/>
    <w:uiPriority w:val="99"/>
    <w:rsid w:val="00E75B98"/>
  </w:style>
  <w:style w:type="paragraph" w:styleId="Footer">
    <w:name w:val="footer"/>
    <w:basedOn w:val="Normal"/>
    <w:link w:val="FooterChar"/>
    <w:uiPriority w:val="99"/>
    <w:unhideWhenUsed/>
    <w:rsid w:val="00E75B98"/>
    <w:pPr>
      <w:tabs>
        <w:tab w:val="center" w:pos="4680"/>
        <w:tab w:val="right" w:pos="9360"/>
      </w:tabs>
      <w:spacing w:line="240" w:lineRule="auto"/>
    </w:pPr>
  </w:style>
  <w:style w:type="character" w:customStyle="1" w:styleId="FooterChar">
    <w:name w:val="Footer Char"/>
    <w:basedOn w:val="DefaultParagraphFont"/>
    <w:link w:val="Footer"/>
    <w:uiPriority w:val="99"/>
    <w:rsid w:val="00E75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4894</Words>
  <Characters>27901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Watson</dc:creator>
  <cp:lastModifiedBy>Caitlin Watson</cp:lastModifiedBy>
  <cp:revision>2</cp:revision>
  <dcterms:created xsi:type="dcterms:W3CDTF">2019-05-30T18:37:00Z</dcterms:created>
  <dcterms:modified xsi:type="dcterms:W3CDTF">2019-05-30T18:37:00Z</dcterms:modified>
</cp:coreProperties>
</file>