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FE" w:rsidRPr="002F78BA" w:rsidRDefault="002F78BA" w:rsidP="002F78BA">
      <w:pPr>
        <w:jc w:val="center"/>
        <w:rPr>
          <w:rFonts w:ascii="Times New Roman" w:eastAsia="Times New Roman" w:hAnsi="Times New Roman" w:cs="Times New Roman"/>
          <w:b/>
        </w:rPr>
      </w:pPr>
      <w:r w:rsidRPr="002F78BA">
        <w:rPr>
          <w:rFonts w:ascii="Times New Roman" w:eastAsia="Times New Roman" w:hAnsi="Times New Roman" w:cs="Times New Roman"/>
          <w:b/>
        </w:rPr>
        <w:t>CHAPTER SEVEN</w:t>
      </w:r>
    </w:p>
    <w:p w:rsidR="002F78BA" w:rsidRPr="002F78BA" w:rsidRDefault="002F78BA" w:rsidP="002F78BA">
      <w:pPr>
        <w:jc w:val="center"/>
        <w:rPr>
          <w:rFonts w:ascii="Times New Roman" w:eastAsia="Times New Roman" w:hAnsi="Times New Roman" w:cs="Times New Roman"/>
          <w:b/>
        </w:rPr>
      </w:pPr>
    </w:p>
    <w:p w:rsidR="00606FFE" w:rsidRPr="002F78BA" w:rsidRDefault="002F78BA" w:rsidP="002F78BA">
      <w:pPr>
        <w:jc w:val="center"/>
        <w:rPr>
          <w:rFonts w:ascii="Times New Roman" w:eastAsia="Times New Roman" w:hAnsi="Times New Roman" w:cs="Times New Roman"/>
          <w:b/>
        </w:rPr>
      </w:pPr>
      <w:r w:rsidRPr="002F78BA">
        <w:rPr>
          <w:rFonts w:ascii="Times New Roman" w:eastAsia="Times New Roman" w:hAnsi="Times New Roman" w:cs="Times New Roman"/>
          <w:b/>
        </w:rPr>
        <w:t xml:space="preserve">IDENTIFYING AND REPORTING ABUSE </w:t>
      </w:r>
    </w:p>
    <w:p w:rsidR="00606FFE" w:rsidRPr="002F78BA" w:rsidRDefault="00606FFE" w:rsidP="002F78BA">
      <w:pPr>
        <w:jc w:val="both"/>
        <w:rPr>
          <w:rFonts w:ascii="Times New Roman" w:hAnsi="Times New Roman" w:cs="Times New Roman"/>
        </w:rPr>
      </w:pPr>
    </w:p>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ABUSE OVERVIEW</w:t>
      </w:r>
    </w:p>
    <w:p w:rsidR="00606FFE" w:rsidRPr="002F78BA" w:rsidRDefault="00606FFE" w:rsidP="002F78BA">
      <w:pPr>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 xml:space="preserve">A guardianship or a protective proceeding in which a guardian </w:t>
      </w:r>
      <w:r w:rsidRPr="002F78BA">
        <w:rPr>
          <w:rFonts w:ascii="Times New Roman" w:eastAsia="Times New Roman" w:hAnsi="Times New Roman" w:cs="Times New Roman"/>
          <w:i/>
        </w:rPr>
        <w:t>ad litem</w:t>
      </w:r>
      <w:r w:rsidRPr="002F78BA">
        <w:rPr>
          <w:rFonts w:ascii="Times New Roman" w:eastAsia="Times New Roman" w:hAnsi="Times New Roman" w:cs="Times New Roman"/>
        </w:rPr>
        <w:t xml:space="preserve"> (GAL) has been appointed necessarily involves protection of an individual who may be vulnerable.  A “vulnerable adult” is: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ind w:left="720" w:right="720"/>
        <w:jc w:val="both"/>
        <w:rPr>
          <w:rFonts w:ascii="Times New Roman" w:eastAsia="Times New Roman" w:hAnsi="Times New Roman" w:cs="Times New Roman"/>
        </w:rPr>
      </w:pPr>
      <w:r w:rsidRPr="002F78BA">
        <w:rPr>
          <w:rFonts w:ascii="Times New Roman" w:eastAsia="Times New Roman" w:hAnsi="Times New Roman" w:cs="Times New Roman"/>
        </w:rPr>
        <w:t>A person eighteen years of age or older who has a physical or mental condition which substantially impairs the person from adequat</w:t>
      </w:r>
      <w:r w:rsidRPr="002F78BA">
        <w:rPr>
          <w:rFonts w:ascii="Times New Roman" w:eastAsia="Times New Roman" w:hAnsi="Times New Roman" w:cs="Times New Roman"/>
        </w:rPr>
        <w:t>ely providing for his or her own care or protection.  This includes a person who is impaired in the ability to adequately provide for the person’s own care or protection because of the infirmities of aging including, but not limited to organic brain damage</w:t>
      </w:r>
      <w:r w:rsidRPr="002F78BA">
        <w:rPr>
          <w:rFonts w:ascii="Times New Roman" w:eastAsia="Times New Roman" w:hAnsi="Times New Roman" w:cs="Times New Roman"/>
        </w:rPr>
        <w:t>, advanced age, and physical, mental, or emotional dysfunction. A resident of a facility is a vulnerable adult.</w:t>
      </w:r>
      <w:r w:rsidRPr="002F78BA">
        <w:rPr>
          <w:rFonts w:ascii="Times New Roman" w:eastAsia="Times New Roman" w:hAnsi="Times New Roman" w:cs="Times New Roman"/>
          <w:vertAlign w:val="superscript"/>
        </w:rPr>
        <w:footnoteReference w:id="1"/>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 xml:space="preserve">In these cases, a GAL should be alert to the potential for abuse, neglect, or exploitation.  It is important for the GAL to know the signs of </w:t>
      </w:r>
      <w:r w:rsidRPr="002F78BA">
        <w:rPr>
          <w:rFonts w:ascii="Times New Roman" w:eastAsia="Times New Roman" w:hAnsi="Times New Roman" w:cs="Times New Roman"/>
        </w:rPr>
        <w:t>abuse, make appropriate investigation, be prepared to report to the court on this issue, and take the appropriate steps to protect the vulnerable individual. The goal of this chapter is to equip the GAL with tools to identify abuse and exploitation, and to</w:t>
      </w:r>
      <w:r w:rsidRPr="002F78BA">
        <w:rPr>
          <w:rFonts w:ascii="Times New Roman" w:eastAsia="Times New Roman" w:hAnsi="Times New Roman" w:cs="Times New Roman"/>
        </w:rPr>
        <w:t xml:space="preserve"> inform the GAL as to when and where to report abuse.</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b/>
        </w:rPr>
      </w:pPr>
      <w:r w:rsidRPr="002F78BA">
        <w:rPr>
          <w:rFonts w:ascii="Times New Roman" w:eastAsia="Times New Roman" w:hAnsi="Times New Roman" w:cs="Times New Roman"/>
          <w:b/>
        </w:rPr>
        <w:t xml:space="preserve">WHAT IS ABUSE?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Lay people often think of abuse in terms of violence against an individual. Terms such as “domestic violence” perpetuate the concept of abuse as primarily physical in nature. While phy</w:t>
      </w:r>
      <w:r w:rsidRPr="002F78BA">
        <w:rPr>
          <w:rFonts w:ascii="Times New Roman" w:eastAsia="Times New Roman" w:hAnsi="Times New Roman" w:cs="Times New Roman"/>
        </w:rPr>
        <w:t xml:space="preserve">sical harm is a concern, abuse also includes any use of power and control as a means of gaining advantage of or dominance over another individual.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The “Duluth Power and Control Wheel” provides an excellent visual representation of the types of abuse.  Th</w:t>
      </w:r>
      <w:r w:rsidRPr="002F78BA">
        <w:rPr>
          <w:rFonts w:ascii="Times New Roman" w:eastAsia="Times New Roman" w:hAnsi="Times New Roman" w:cs="Times New Roman"/>
        </w:rPr>
        <w:t>is wheel, created by the Domestic Intervention Programs of Duluth, MN, was the result of extensive research involving victims of abuse.  The Duluth Power and Control Wheel places “power and control” at the center of a wheel with various manifestations of a</w:t>
      </w:r>
      <w:r w:rsidRPr="002F78BA">
        <w:rPr>
          <w:rFonts w:ascii="Times New Roman" w:eastAsia="Times New Roman" w:hAnsi="Times New Roman" w:cs="Times New Roman"/>
        </w:rPr>
        <w:t>buse shown as spokes emanating from that wheel.  Refining this even further to the elderly population, the National Clearinghouse on Abuse in Later Life asked a group of vulnerable adults to share their experiences. The result is below.</w:t>
      </w:r>
    </w:p>
    <w:p w:rsidR="00606FFE" w:rsidRPr="002F78BA" w:rsidRDefault="00606FFE" w:rsidP="002F78BA">
      <w:pPr>
        <w:jc w:val="both"/>
        <w:rPr>
          <w:rFonts w:ascii="Times New Roman" w:eastAsia="Times New Roman" w:hAnsi="Times New Roman" w:cs="Times New Roman"/>
        </w:rPr>
      </w:pPr>
    </w:p>
    <w:p w:rsidR="00606FFE" w:rsidRPr="002F78BA" w:rsidRDefault="00606FFE" w:rsidP="002F78BA">
      <w:pPr>
        <w:jc w:val="both"/>
        <w:rPr>
          <w:rFonts w:ascii="Times New Roman" w:eastAsia="Times New Roman" w:hAnsi="Times New Roman" w:cs="Times New Roman"/>
        </w:rPr>
      </w:pPr>
    </w:p>
    <w:p w:rsidR="00606FFE" w:rsidRPr="002F78BA" w:rsidRDefault="00606FFE" w:rsidP="002F78BA">
      <w:pPr>
        <w:jc w:val="both"/>
        <w:rPr>
          <w:rFonts w:ascii="Times New Roman" w:eastAsia="Times New Roman" w:hAnsi="Times New Roman" w:cs="Times New Roman"/>
        </w:rPr>
      </w:pP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noProof/>
        </w:rPr>
        <w:lastRenderedPageBreak/>
        <w:drawing>
          <wp:inline distT="114300" distB="114300" distL="114300" distR="114300">
            <wp:extent cx="5943600" cy="5867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5867400"/>
                    </a:xfrm>
                    <a:prstGeom prst="rect">
                      <a:avLst/>
                    </a:prstGeom>
                    <a:ln/>
                  </pic:spPr>
                </pic:pic>
              </a:graphicData>
            </a:graphic>
          </wp:inline>
        </w:drawing>
      </w:r>
    </w:p>
    <w:p w:rsidR="00606FFE" w:rsidRPr="002F78BA" w:rsidRDefault="00606FFE" w:rsidP="002F78BA">
      <w:pPr>
        <w:jc w:val="both"/>
        <w:rPr>
          <w:rFonts w:ascii="Times New Roman" w:eastAsia="Times New Roman" w:hAnsi="Times New Roman" w:cs="Times New Roman"/>
        </w:rPr>
      </w:pPr>
    </w:p>
    <w:p w:rsidR="00606FFE" w:rsidRPr="002F78BA" w:rsidRDefault="00606FFE" w:rsidP="002F78BA">
      <w:pPr>
        <w:jc w:val="both"/>
        <w:rPr>
          <w:rFonts w:ascii="Times New Roman" w:eastAsia="Times New Roman" w:hAnsi="Times New Roman" w:cs="Times New Roman"/>
        </w:rPr>
      </w:pPr>
    </w:p>
    <w:p w:rsidR="00606FFE" w:rsidRPr="002F78BA" w:rsidRDefault="00606FFE" w:rsidP="002F78BA">
      <w:pPr>
        <w:jc w:val="center"/>
        <w:rPr>
          <w:rFonts w:ascii="Times New Roman" w:eastAsia="Times New Roman" w:hAnsi="Times New Roman" w:cs="Times New Roman"/>
        </w:rPr>
      </w:pP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Additiona</w:t>
      </w:r>
      <w:r w:rsidRPr="002F78BA">
        <w:rPr>
          <w:rFonts w:ascii="Times New Roman" w:eastAsia="Times New Roman" w:hAnsi="Times New Roman" w:cs="Times New Roman"/>
        </w:rPr>
        <w:t xml:space="preserve">l definitions of abuse of vulnerable adults include: </w:t>
      </w: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 xml:space="preserve">   </w:t>
      </w:r>
    </w:p>
    <w:p w:rsidR="00606FFE" w:rsidRPr="002F78BA" w:rsidRDefault="002F78BA" w:rsidP="002F78BA">
      <w:pPr>
        <w:numPr>
          <w:ilvl w:val="0"/>
          <w:numId w:val="13"/>
        </w:numPr>
        <w:pBdr>
          <w:top w:val="nil"/>
          <w:left w:val="nil"/>
          <w:bottom w:val="nil"/>
          <w:right w:val="nil"/>
          <w:between w:val="nil"/>
        </w:pBdr>
        <w:jc w:val="both"/>
        <w:rPr>
          <w:rFonts w:ascii="Times New Roman" w:eastAsia="Times New Roman" w:hAnsi="Times New Roman" w:cs="Times New Roman"/>
        </w:rPr>
      </w:pPr>
      <w:r w:rsidRPr="002F78BA">
        <w:rPr>
          <w:rFonts w:ascii="Times New Roman" w:eastAsia="Times New Roman" w:hAnsi="Times New Roman" w:cs="Times New Roman"/>
          <w:color w:val="000000"/>
        </w:rPr>
        <w:t>“</w:t>
      </w:r>
      <w:r w:rsidRPr="002F78BA">
        <w:rPr>
          <w:rFonts w:ascii="Times New Roman" w:eastAsia="Times New Roman" w:hAnsi="Times New Roman" w:cs="Times New Roman"/>
        </w:rPr>
        <w:t>A</w:t>
      </w:r>
      <w:r w:rsidRPr="002F78BA">
        <w:rPr>
          <w:rFonts w:ascii="Times New Roman" w:eastAsia="Times New Roman" w:hAnsi="Times New Roman" w:cs="Times New Roman"/>
          <w:color w:val="000000"/>
        </w:rPr>
        <w:t>n intentional act, or failure to act, by a caregiver or another person in a relationship involving an expectation of trust, that causes or creates a risk of harm to an older adult.”</w:t>
      </w:r>
      <w:r w:rsidRPr="002F78BA">
        <w:rPr>
          <w:rFonts w:ascii="Times New Roman" w:eastAsia="Times New Roman" w:hAnsi="Times New Roman" w:cs="Times New Roman"/>
          <w:color w:val="000000"/>
          <w:vertAlign w:val="superscript"/>
        </w:rPr>
        <w:footnoteReference w:id="2"/>
      </w:r>
    </w:p>
    <w:p w:rsidR="00606FFE" w:rsidRPr="002F78BA" w:rsidRDefault="002F78BA" w:rsidP="002F78BA">
      <w:pPr>
        <w:numPr>
          <w:ilvl w:val="0"/>
          <w:numId w:val="13"/>
        </w:numPr>
        <w:pBdr>
          <w:top w:val="nil"/>
          <w:left w:val="nil"/>
          <w:bottom w:val="nil"/>
          <w:right w:val="nil"/>
          <w:between w:val="nil"/>
        </w:pBdr>
        <w:jc w:val="both"/>
        <w:rPr>
          <w:rFonts w:ascii="Times New Roman" w:eastAsia="Times New Roman" w:hAnsi="Times New Roman" w:cs="Times New Roman"/>
        </w:rPr>
      </w:pPr>
      <w:r w:rsidRPr="002F78BA">
        <w:rPr>
          <w:rFonts w:ascii="Times New Roman" w:eastAsia="Times New Roman" w:hAnsi="Times New Roman" w:cs="Times New Roman"/>
          <w:color w:val="000000"/>
        </w:rPr>
        <w:lastRenderedPageBreak/>
        <w:t>“</w:t>
      </w:r>
      <w:r w:rsidRPr="002F78BA">
        <w:rPr>
          <w:rFonts w:ascii="Times New Roman" w:eastAsia="Times New Roman" w:hAnsi="Times New Roman" w:cs="Times New Roman"/>
        </w:rPr>
        <w:t>A</w:t>
      </w:r>
      <w:r w:rsidRPr="002F78BA">
        <w:rPr>
          <w:rFonts w:ascii="Times New Roman" w:eastAsia="Times New Roman" w:hAnsi="Times New Roman" w:cs="Times New Roman"/>
          <w:color w:val="000000"/>
        </w:rPr>
        <w:t>buse, neglect, abandonment, or financial exploitation of an older individual by another person or entity who has a trust-based relationship with the older adult, or any harm that occurs because an older person is targeted by a stranger based on their age o</w:t>
      </w:r>
      <w:r w:rsidRPr="002F78BA">
        <w:rPr>
          <w:rFonts w:ascii="Times New Roman" w:eastAsia="Times New Roman" w:hAnsi="Times New Roman" w:cs="Times New Roman"/>
          <w:color w:val="000000"/>
        </w:rPr>
        <w:t>r disability.”</w:t>
      </w:r>
      <w:r w:rsidRPr="002F78BA">
        <w:rPr>
          <w:rFonts w:ascii="Times New Roman" w:eastAsia="Times New Roman" w:hAnsi="Times New Roman" w:cs="Times New Roman"/>
          <w:color w:val="000000"/>
          <w:vertAlign w:val="superscript"/>
        </w:rPr>
        <w:footnoteReference w:id="3"/>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13"/>
        </w:numPr>
        <w:pBdr>
          <w:top w:val="nil"/>
          <w:left w:val="nil"/>
          <w:bottom w:val="nil"/>
          <w:right w:val="nil"/>
          <w:between w:val="nil"/>
        </w:pBdr>
        <w:jc w:val="both"/>
        <w:rPr>
          <w:rFonts w:ascii="Times New Roman" w:hAnsi="Times New Roman" w:cs="Times New Roman"/>
          <w:color w:val="000000"/>
        </w:rPr>
      </w:pPr>
      <w:r w:rsidRPr="002F78BA">
        <w:rPr>
          <w:rFonts w:ascii="Times New Roman" w:eastAsia="Times New Roman" w:hAnsi="Times New Roman" w:cs="Times New Roman"/>
          <w:color w:val="000000"/>
        </w:rPr>
        <w:t>“</w:t>
      </w:r>
      <w:r w:rsidRPr="002F78BA">
        <w:rPr>
          <w:rFonts w:ascii="Times New Roman" w:eastAsia="Times New Roman" w:hAnsi="Times New Roman" w:cs="Times New Roman"/>
        </w:rPr>
        <w:t>P</w:t>
      </w:r>
      <w:r w:rsidRPr="002F78BA">
        <w:rPr>
          <w:rFonts w:ascii="Times New Roman" w:eastAsia="Times New Roman" w:hAnsi="Times New Roman" w:cs="Times New Roman"/>
          <w:color w:val="000000"/>
        </w:rPr>
        <w:t>hysical, sexual, or psychological abuse, as well as neglect, abandonment, and financial exploitation of an older person by another person or entity, that occurs in any setting (</w:t>
      </w:r>
      <w:r w:rsidRPr="002F78BA">
        <w:rPr>
          <w:rFonts w:ascii="Times New Roman" w:eastAsia="Times New Roman" w:hAnsi="Times New Roman" w:cs="Times New Roman"/>
          <w:i/>
          <w:color w:val="000000"/>
        </w:rPr>
        <w:t>e.g.</w:t>
      </w:r>
      <w:r w:rsidRPr="002F78BA">
        <w:rPr>
          <w:rFonts w:ascii="Times New Roman" w:eastAsia="Times New Roman" w:hAnsi="Times New Roman" w:cs="Times New Roman"/>
          <w:color w:val="000000"/>
        </w:rPr>
        <w:t>, home, community, or facility), either in a relationsh</w:t>
      </w:r>
      <w:r w:rsidRPr="002F78BA">
        <w:rPr>
          <w:rFonts w:ascii="Times New Roman" w:eastAsia="Times New Roman" w:hAnsi="Times New Roman" w:cs="Times New Roman"/>
          <w:color w:val="000000"/>
        </w:rPr>
        <w:t>ip where there is an expectation of trust and/or when an older person is targeted based on age or disability.”</w:t>
      </w:r>
      <w:r w:rsidRPr="002F78BA">
        <w:rPr>
          <w:rFonts w:ascii="Times New Roman" w:eastAsia="Times New Roman" w:hAnsi="Times New Roman" w:cs="Times New Roman"/>
          <w:color w:val="000000"/>
          <w:vertAlign w:val="superscript"/>
        </w:rPr>
        <w:footnoteReference w:id="4"/>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13"/>
        </w:numPr>
        <w:pBdr>
          <w:top w:val="nil"/>
          <w:left w:val="nil"/>
          <w:bottom w:val="nil"/>
          <w:right w:val="nil"/>
          <w:between w:val="nil"/>
        </w:pBdr>
        <w:jc w:val="both"/>
        <w:rPr>
          <w:rFonts w:ascii="Times New Roman" w:hAnsi="Times New Roman" w:cs="Times New Roman"/>
          <w:color w:val="000000"/>
        </w:rPr>
      </w:pPr>
      <w:r w:rsidRPr="002F78BA">
        <w:rPr>
          <w:rFonts w:ascii="Times New Roman" w:eastAsia="Times New Roman" w:hAnsi="Times New Roman" w:cs="Times New Roman"/>
          <w:color w:val="000000"/>
        </w:rPr>
        <w:t>"</w:t>
      </w:r>
      <w:r w:rsidRPr="002F78BA">
        <w:rPr>
          <w:rFonts w:ascii="Times New Roman" w:eastAsia="Times New Roman" w:hAnsi="Times New Roman" w:cs="Times New Roman"/>
        </w:rPr>
        <w:t>A</w:t>
      </w:r>
      <w:r w:rsidRPr="002F78BA">
        <w:rPr>
          <w:rFonts w:ascii="Times New Roman" w:eastAsia="Times New Roman" w:hAnsi="Times New Roman" w:cs="Times New Roman"/>
          <w:color w:val="000000"/>
        </w:rPr>
        <w:t xml:space="preserve"> single or repeated act, or lack of appropriate action, occurring within any relationship where there is an expectation of trust, which cause</w:t>
      </w:r>
      <w:r w:rsidRPr="002F78BA">
        <w:rPr>
          <w:rFonts w:ascii="Times New Roman" w:eastAsia="Times New Roman" w:hAnsi="Times New Roman" w:cs="Times New Roman"/>
          <w:color w:val="000000"/>
        </w:rPr>
        <w:t>s harm or distress to an older person."</w:t>
      </w:r>
      <w:r w:rsidRPr="002F78BA">
        <w:rPr>
          <w:rFonts w:ascii="Times New Roman" w:eastAsia="Times New Roman" w:hAnsi="Times New Roman" w:cs="Times New Roman"/>
          <w:color w:val="000000"/>
          <w:vertAlign w:val="superscript"/>
        </w:rPr>
        <w:footnoteReference w:id="5"/>
      </w:r>
      <w:r w:rsidRPr="002F78BA">
        <w:rPr>
          <w:rFonts w:ascii="Times New Roman" w:eastAsia="Times New Roman" w:hAnsi="Times New Roman" w:cs="Times New Roman"/>
          <w:color w:val="000000"/>
        </w:rPr>
        <w:t xml:space="preserve">  </w:t>
      </w:r>
    </w:p>
    <w:p w:rsidR="00606FFE" w:rsidRPr="002F78BA" w:rsidRDefault="00606FFE" w:rsidP="002F78BA">
      <w:pPr>
        <w:pBdr>
          <w:top w:val="nil"/>
          <w:left w:val="nil"/>
          <w:bottom w:val="nil"/>
          <w:right w:val="nil"/>
          <w:between w:val="nil"/>
        </w:pBdr>
        <w:jc w:val="both"/>
        <w:rPr>
          <w:rFonts w:ascii="Times New Roman" w:eastAsia="Times New Roman" w:hAnsi="Times New Roman" w:cs="Times New Roman"/>
        </w:rPr>
      </w:pPr>
    </w:p>
    <w:p w:rsidR="00606FFE" w:rsidRPr="002F78BA" w:rsidRDefault="002F78BA" w:rsidP="002F78BA">
      <w:pPr>
        <w:pBdr>
          <w:top w:val="nil"/>
          <w:left w:val="nil"/>
          <w:bottom w:val="nil"/>
          <w:right w:val="nil"/>
          <w:between w:val="nil"/>
        </w:pBdr>
        <w:jc w:val="both"/>
        <w:rPr>
          <w:rFonts w:ascii="Times New Roman" w:eastAsia="Times New Roman" w:hAnsi="Times New Roman" w:cs="Times New Roman"/>
        </w:rPr>
      </w:pPr>
      <w:r w:rsidRPr="002F78BA">
        <w:rPr>
          <w:rFonts w:ascii="Times New Roman" w:eastAsia="Times New Roman" w:hAnsi="Times New Roman" w:cs="Times New Roman"/>
        </w:rPr>
        <w:t>Some specific manifestations of abuse in the context of a vulnerable adult might include:</w:t>
      </w:r>
      <w:r w:rsidRPr="002F78BA">
        <w:rPr>
          <w:rFonts w:ascii="Times New Roman" w:eastAsia="Times New Roman" w:hAnsi="Times New Roman" w:cs="Times New Roman"/>
          <w:vertAlign w:val="superscript"/>
        </w:rPr>
        <w:footnoteReference w:id="6"/>
      </w:r>
      <w:r w:rsidRPr="002F78BA">
        <w:rPr>
          <w:rFonts w:ascii="Times New Roman" w:eastAsia="Times New Roman" w:hAnsi="Times New Roman" w:cs="Times New Roman"/>
        </w:rPr>
        <w:t xml:space="preserve"> </w:t>
      </w:r>
    </w:p>
    <w:p w:rsidR="002F78BA" w:rsidRPr="002F78BA" w:rsidRDefault="002F78BA" w:rsidP="002F78BA">
      <w:pPr>
        <w:pBdr>
          <w:top w:val="nil"/>
          <w:left w:val="nil"/>
          <w:bottom w:val="nil"/>
          <w:right w:val="nil"/>
          <w:between w:val="nil"/>
        </w:pBdr>
        <w:jc w:val="both"/>
        <w:rPr>
          <w:rFonts w:ascii="Times New Roman" w:eastAsia="Times New Roman" w:hAnsi="Times New Roman" w:cs="Times New Roman"/>
        </w:rPr>
      </w:pP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E</w:t>
      </w:r>
      <w:r w:rsidRPr="002F78BA">
        <w:rPr>
          <w:rFonts w:ascii="Times New Roman" w:eastAsia="Times New Roman" w:hAnsi="Times New Roman" w:cs="Times New Roman"/>
          <w:b/>
          <w:i/>
          <w:color w:val="000000"/>
        </w:rPr>
        <w:t>conomic abuse</w:t>
      </w:r>
      <w:r w:rsidRPr="002F78BA">
        <w:rPr>
          <w:rFonts w:ascii="Times New Roman" w:eastAsia="Times New Roman" w:hAnsi="Times New Roman" w:cs="Times New Roman"/>
          <w:color w:val="000000"/>
        </w:rPr>
        <w:t xml:space="preserve"> (taking money or using it for the perpetrator’s benefit, transferring titles, taking over home, giving away assets, misusing powers of attorney, </w:t>
      </w:r>
      <w:bookmarkStart w:id="0" w:name="_GoBack"/>
      <w:bookmarkEnd w:id="0"/>
      <w:r w:rsidRPr="002F78BA">
        <w:rPr>
          <w:rFonts w:ascii="Times New Roman" w:eastAsia="Times New Roman" w:hAnsi="Times New Roman" w:cs="Times New Roman"/>
          <w:color w:val="000000"/>
        </w:rPr>
        <w:t>tran</w:t>
      </w:r>
      <w:r w:rsidRPr="002F78BA">
        <w:rPr>
          <w:rFonts w:ascii="Times New Roman" w:eastAsia="Times New Roman" w:hAnsi="Times New Roman" w:cs="Times New Roman"/>
        </w:rPr>
        <w:t xml:space="preserve">sferring </w:t>
      </w:r>
      <w:r w:rsidRPr="002F78BA">
        <w:rPr>
          <w:rFonts w:ascii="Times New Roman" w:eastAsia="Times New Roman" w:hAnsi="Times New Roman" w:cs="Times New Roman"/>
          <w:color w:val="000000"/>
        </w:rPr>
        <w:t>property, stealing)</w:t>
      </w:r>
      <w:r w:rsidRPr="002F78BA">
        <w:rPr>
          <w:rFonts w:ascii="Times New Roman" w:eastAsia="Times New Roman" w:hAnsi="Times New Roman" w:cs="Times New Roman"/>
        </w:rPr>
        <w:t>;</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C</w:t>
      </w:r>
      <w:r w:rsidRPr="002F78BA">
        <w:rPr>
          <w:rFonts w:ascii="Times New Roman" w:eastAsia="Times New Roman" w:hAnsi="Times New Roman" w:cs="Times New Roman"/>
          <w:b/>
          <w:i/>
          <w:color w:val="000000"/>
        </w:rPr>
        <w:t>oercion</w:t>
      </w:r>
      <w:r w:rsidRPr="002F78BA">
        <w:rPr>
          <w:rFonts w:ascii="Times New Roman" w:eastAsia="Times New Roman" w:hAnsi="Times New Roman" w:cs="Times New Roman"/>
          <w:color w:val="000000"/>
        </w:rPr>
        <w:t xml:space="preserve"> (threatening to hurt the person, threatening to withhold needed su</w:t>
      </w:r>
      <w:r w:rsidRPr="002F78BA">
        <w:rPr>
          <w:rFonts w:ascii="Times New Roman" w:eastAsia="Times New Roman" w:hAnsi="Times New Roman" w:cs="Times New Roman"/>
          <w:color w:val="000000"/>
        </w:rPr>
        <w:t>pport and leav</w:t>
      </w:r>
      <w:r w:rsidRPr="002F78BA">
        <w:rPr>
          <w:rFonts w:ascii="Times New Roman" w:eastAsia="Times New Roman" w:hAnsi="Times New Roman" w:cs="Times New Roman"/>
        </w:rPr>
        <w:t xml:space="preserve">ing </w:t>
      </w:r>
      <w:r w:rsidRPr="002F78BA">
        <w:rPr>
          <w:rFonts w:ascii="Times New Roman" w:eastAsia="Times New Roman" w:hAnsi="Times New Roman" w:cs="Times New Roman"/>
          <w:color w:val="000000"/>
        </w:rPr>
        <w:t>person unattended, pressuring the person to take some unwanted action)</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T</w:t>
      </w:r>
      <w:r w:rsidRPr="002F78BA">
        <w:rPr>
          <w:rFonts w:ascii="Times New Roman" w:eastAsia="Times New Roman" w:hAnsi="Times New Roman" w:cs="Times New Roman"/>
          <w:b/>
          <w:i/>
          <w:color w:val="000000"/>
        </w:rPr>
        <w:t>hreats</w:t>
      </w:r>
      <w:r w:rsidRPr="002F78BA">
        <w:rPr>
          <w:rFonts w:ascii="Times New Roman" w:eastAsia="Times New Roman" w:hAnsi="Times New Roman" w:cs="Times New Roman"/>
          <w:color w:val="000000"/>
        </w:rPr>
        <w:t xml:space="preserve"> (of taking away access to children or grandchildren, facility placement, denial of care, abandonment)</w:t>
      </w:r>
      <w:r w:rsidRPr="002F78BA">
        <w:rPr>
          <w:rFonts w:ascii="Times New Roman" w:eastAsia="Times New Roman" w:hAnsi="Times New Roman" w:cs="Times New Roman"/>
        </w:rPr>
        <w:t>;</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E</w:t>
      </w:r>
      <w:r w:rsidRPr="002F78BA">
        <w:rPr>
          <w:rFonts w:ascii="Times New Roman" w:eastAsia="Times New Roman" w:hAnsi="Times New Roman" w:cs="Times New Roman"/>
          <w:b/>
          <w:i/>
          <w:color w:val="000000"/>
        </w:rPr>
        <w:t>motional abuse</w:t>
      </w:r>
      <w:r w:rsidRPr="002F78BA">
        <w:rPr>
          <w:rFonts w:ascii="Times New Roman" w:eastAsia="Times New Roman" w:hAnsi="Times New Roman" w:cs="Times New Roman"/>
          <w:color w:val="000000"/>
        </w:rPr>
        <w:t xml:space="preserve"> (guilt, humiliation, yelling, degradin</w:t>
      </w:r>
      <w:r w:rsidRPr="002F78BA">
        <w:rPr>
          <w:rFonts w:ascii="Times New Roman" w:eastAsia="Times New Roman" w:hAnsi="Times New Roman" w:cs="Times New Roman"/>
          <w:color w:val="000000"/>
        </w:rPr>
        <w:t>g or insulting or demeaning comments, withholding affection, creating a siege mentality)</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I</w:t>
      </w:r>
      <w:r w:rsidRPr="002F78BA">
        <w:rPr>
          <w:rFonts w:ascii="Times New Roman" w:eastAsia="Times New Roman" w:hAnsi="Times New Roman" w:cs="Times New Roman"/>
          <w:b/>
          <w:i/>
          <w:color w:val="000000"/>
        </w:rPr>
        <w:t>ntimidation</w:t>
      </w:r>
      <w:r w:rsidRPr="002F78BA">
        <w:rPr>
          <w:rFonts w:ascii="Times New Roman" w:eastAsia="Times New Roman" w:hAnsi="Times New Roman" w:cs="Times New Roman"/>
          <w:color w:val="000000"/>
        </w:rPr>
        <w:t xml:space="preserve"> (threatening gestures, abusing pets, swearing, breaking things, displaying weapons, damaging property)</w:t>
      </w:r>
      <w:r w:rsidRPr="002F78BA">
        <w:rPr>
          <w:rFonts w:ascii="Times New Roman" w:eastAsia="Times New Roman" w:hAnsi="Times New Roman" w:cs="Times New Roman"/>
        </w:rPr>
        <w:t>;</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I</w:t>
      </w:r>
      <w:r w:rsidRPr="002F78BA">
        <w:rPr>
          <w:rFonts w:ascii="Times New Roman" w:eastAsia="Times New Roman" w:hAnsi="Times New Roman" w:cs="Times New Roman"/>
          <w:b/>
          <w:i/>
          <w:color w:val="000000"/>
        </w:rPr>
        <w:t>solation</w:t>
      </w:r>
      <w:r w:rsidRPr="002F78BA">
        <w:rPr>
          <w:rFonts w:ascii="Times New Roman" w:eastAsia="Times New Roman" w:hAnsi="Times New Roman" w:cs="Times New Roman"/>
          <w:color w:val="000000"/>
        </w:rPr>
        <w:t xml:space="preserve"> (cutting off contacts, not allowing vi</w:t>
      </w:r>
      <w:r w:rsidRPr="002F78BA">
        <w:rPr>
          <w:rFonts w:ascii="Times New Roman" w:eastAsia="Times New Roman" w:hAnsi="Times New Roman" w:cs="Times New Roman"/>
          <w:color w:val="000000"/>
        </w:rPr>
        <w:t>sitors, taking mail, denying access to phone)</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jc w:val="both"/>
        <w:rPr>
          <w:rFonts w:ascii="Times New Roman" w:hAnsi="Times New Roman" w:cs="Times New Roman"/>
          <w:color w:val="000000"/>
        </w:rPr>
      </w:pPr>
      <w:r w:rsidRPr="002F78BA">
        <w:rPr>
          <w:rFonts w:ascii="Times New Roman" w:eastAsia="Times New Roman" w:hAnsi="Times New Roman" w:cs="Times New Roman"/>
          <w:b/>
          <w:i/>
        </w:rPr>
        <w:t>M</w:t>
      </w:r>
      <w:r w:rsidRPr="002F78BA">
        <w:rPr>
          <w:rFonts w:ascii="Times New Roman" w:eastAsia="Times New Roman" w:hAnsi="Times New Roman" w:cs="Times New Roman"/>
          <w:b/>
          <w:i/>
          <w:color w:val="000000"/>
        </w:rPr>
        <w:t>isuse of privilege</w:t>
      </w:r>
      <w:r w:rsidRPr="002F78BA">
        <w:rPr>
          <w:rFonts w:ascii="Times New Roman" w:eastAsia="Times New Roman" w:hAnsi="Times New Roman" w:cs="Times New Roman"/>
          <w:color w:val="000000"/>
        </w:rPr>
        <w:t xml:space="preserve"> (treating the person as a child or servant, making unilateral decisions, providing care in a way that accentuates the person’s dependence, denying the right to privacy)</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rPr>
          <w:rFonts w:ascii="Times New Roman" w:hAnsi="Times New Roman" w:cs="Times New Roman"/>
          <w:color w:val="000000"/>
        </w:rPr>
      </w:pPr>
      <w:r w:rsidRPr="002F78BA">
        <w:rPr>
          <w:rFonts w:ascii="Times New Roman" w:eastAsia="Times New Roman" w:hAnsi="Times New Roman" w:cs="Times New Roman"/>
          <w:b/>
          <w:i/>
        </w:rPr>
        <w:t>W</w:t>
      </w:r>
      <w:r w:rsidRPr="002F78BA">
        <w:rPr>
          <w:rFonts w:ascii="Times New Roman" w:eastAsia="Times New Roman" w:hAnsi="Times New Roman" w:cs="Times New Roman"/>
          <w:b/>
          <w:i/>
          <w:color w:val="000000"/>
        </w:rPr>
        <w:t>ithholding or de</w:t>
      </w:r>
      <w:r w:rsidRPr="002F78BA">
        <w:rPr>
          <w:rFonts w:ascii="Times New Roman" w:eastAsia="Times New Roman" w:hAnsi="Times New Roman" w:cs="Times New Roman"/>
          <w:b/>
          <w:i/>
          <w:color w:val="000000"/>
        </w:rPr>
        <w:t>laying needed supports</w:t>
      </w:r>
      <w:r w:rsidRPr="002F78BA">
        <w:rPr>
          <w:rFonts w:ascii="Times New Roman" w:eastAsia="Times New Roman" w:hAnsi="Times New Roman" w:cs="Times New Roman"/>
          <w:color w:val="000000"/>
        </w:rPr>
        <w:t xml:space="preserve"> (using medication to sedate the person, ignoring equipment safety requirements, breaking or not fixing adaptive devices such as dentures or hearing aids, withdrawing care or equipment </w:t>
      </w:r>
      <w:proofErr w:type="gramStart"/>
      <w:r w:rsidRPr="002F78BA">
        <w:rPr>
          <w:rFonts w:ascii="Times New Roman" w:eastAsia="Times New Roman" w:hAnsi="Times New Roman" w:cs="Times New Roman"/>
          <w:color w:val="000000"/>
        </w:rPr>
        <w:t>so as to</w:t>
      </w:r>
      <w:proofErr w:type="gramEnd"/>
      <w:r w:rsidRPr="002F78BA">
        <w:rPr>
          <w:rFonts w:ascii="Times New Roman" w:eastAsia="Times New Roman" w:hAnsi="Times New Roman" w:cs="Times New Roman"/>
          <w:color w:val="000000"/>
        </w:rPr>
        <w:t xml:space="preserve"> immobilize the person, using equipment t</w:t>
      </w:r>
      <w:r w:rsidRPr="002F78BA">
        <w:rPr>
          <w:rFonts w:ascii="Times New Roman" w:eastAsia="Times New Roman" w:hAnsi="Times New Roman" w:cs="Times New Roman"/>
          <w:color w:val="000000"/>
        </w:rPr>
        <w:t>o inflict pain)</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rPr>
          <w:rFonts w:ascii="Times New Roman" w:hAnsi="Times New Roman" w:cs="Times New Roman"/>
          <w:color w:val="000000"/>
        </w:rPr>
      </w:pPr>
      <w:r w:rsidRPr="002F78BA">
        <w:rPr>
          <w:rFonts w:ascii="Times New Roman" w:eastAsia="Times New Roman" w:hAnsi="Times New Roman" w:cs="Times New Roman"/>
          <w:b/>
          <w:i/>
        </w:rPr>
        <w:t>J</w:t>
      </w:r>
      <w:r w:rsidRPr="002F78BA">
        <w:rPr>
          <w:rFonts w:ascii="Times New Roman" w:eastAsia="Times New Roman" w:hAnsi="Times New Roman" w:cs="Times New Roman"/>
          <w:b/>
          <w:i/>
          <w:color w:val="000000"/>
        </w:rPr>
        <w:t>ustification and blame</w:t>
      </w:r>
      <w:r w:rsidRPr="002F78BA">
        <w:rPr>
          <w:rFonts w:ascii="Times New Roman" w:eastAsia="Times New Roman" w:hAnsi="Times New Roman" w:cs="Times New Roman"/>
          <w:color w:val="000000"/>
        </w:rPr>
        <w:t xml:space="preserve"> (denying or making light of abuse, denying physical or emotional pain, justifying rules that limit autonomy or dignity)</w:t>
      </w:r>
      <w:r w:rsidRPr="002F78BA">
        <w:rPr>
          <w:rFonts w:ascii="Times New Roman" w:eastAsia="Times New Roman" w:hAnsi="Times New Roman" w:cs="Times New Roman"/>
        </w:rPr>
        <w:t>;</w:t>
      </w:r>
      <w:r w:rsidRPr="002F78BA">
        <w:rPr>
          <w:rFonts w:ascii="Times New Roman" w:eastAsia="Times New Roman" w:hAnsi="Times New Roman" w:cs="Times New Roman"/>
          <w:color w:val="000000"/>
        </w:rPr>
        <w:t xml:space="preserve"> </w:t>
      </w:r>
    </w:p>
    <w:p w:rsidR="00606FFE" w:rsidRPr="002F78BA" w:rsidRDefault="002F78BA" w:rsidP="002F78BA">
      <w:pPr>
        <w:numPr>
          <w:ilvl w:val="0"/>
          <w:numId w:val="6"/>
        </w:numPr>
        <w:pBdr>
          <w:top w:val="nil"/>
          <w:left w:val="nil"/>
          <w:bottom w:val="nil"/>
          <w:right w:val="nil"/>
          <w:between w:val="nil"/>
        </w:pBdr>
        <w:ind w:left="720"/>
        <w:rPr>
          <w:rFonts w:ascii="Times New Roman" w:hAnsi="Times New Roman" w:cs="Times New Roman"/>
          <w:color w:val="000000"/>
        </w:rPr>
      </w:pPr>
      <w:r w:rsidRPr="002F78BA">
        <w:rPr>
          <w:rFonts w:ascii="Times New Roman" w:eastAsia="Times New Roman" w:hAnsi="Times New Roman" w:cs="Times New Roman"/>
          <w:b/>
          <w:i/>
        </w:rPr>
        <w:t>N</w:t>
      </w:r>
      <w:r w:rsidRPr="002F78BA">
        <w:rPr>
          <w:rFonts w:ascii="Times New Roman" w:eastAsia="Times New Roman" w:hAnsi="Times New Roman" w:cs="Times New Roman"/>
          <w:b/>
          <w:i/>
          <w:color w:val="000000"/>
        </w:rPr>
        <w:t>eglect</w:t>
      </w:r>
      <w:r w:rsidRPr="002F78BA">
        <w:rPr>
          <w:rFonts w:ascii="Times New Roman" w:eastAsia="Times New Roman" w:hAnsi="Times New Roman" w:cs="Times New Roman"/>
          <w:color w:val="000000"/>
        </w:rPr>
        <w:t xml:space="preserve"> (denying food, water, personal or medical care).  </w:t>
      </w:r>
    </w:p>
    <w:p w:rsidR="002F78BA" w:rsidRPr="002F78BA" w:rsidRDefault="002F78BA"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The complexity of abuse of a vulnerable adult is compounded by several factors.  In a situation involving an individual who is already vulnerable (whether by reason of physical frailty, mental incapacity, special dependence upon a caregiver or trusted indi</w:t>
      </w:r>
      <w:r w:rsidRPr="002F78BA">
        <w:rPr>
          <w:rFonts w:ascii="Times New Roman" w:eastAsia="Times New Roman" w:hAnsi="Times New Roman" w:cs="Times New Roman"/>
        </w:rPr>
        <w:t xml:space="preserve">vidual or some other </w:t>
      </w:r>
      <w:proofErr w:type="gramStart"/>
      <w:r w:rsidRPr="002F78BA">
        <w:rPr>
          <w:rFonts w:ascii="Times New Roman" w:eastAsia="Times New Roman" w:hAnsi="Times New Roman" w:cs="Times New Roman"/>
        </w:rPr>
        <w:t xml:space="preserve">particular </w:t>
      </w:r>
      <w:r w:rsidRPr="002F78BA">
        <w:rPr>
          <w:rFonts w:ascii="Times New Roman" w:eastAsia="Times New Roman" w:hAnsi="Times New Roman" w:cs="Times New Roman"/>
        </w:rPr>
        <w:lastRenderedPageBreak/>
        <w:t>circumstance</w:t>
      </w:r>
      <w:proofErr w:type="gramEnd"/>
      <w:r w:rsidRPr="002F78BA">
        <w:rPr>
          <w:rFonts w:ascii="Times New Roman" w:eastAsia="Times New Roman" w:hAnsi="Times New Roman" w:cs="Times New Roman"/>
        </w:rPr>
        <w:t>), the victim may have challenges communicating or even identifying the actions as abusive. The GAL will need to pay attention to signs and symptoms, conducting careful examination of medical charts and interview</w:t>
      </w:r>
      <w:r w:rsidRPr="002F78BA">
        <w:rPr>
          <w:rFonts w:ascii="Times New Roman" w:eastAsia="Times New Roman" w:hAnsi="Times New Roman" w:cs="Times New Roman"/>
        </w:rPr>
        <w:t xml:space="preserve">s with observers who have personal knowledge.  </w:t>
      </w:r>
    </w:p>
    <w:p w:rsidR="002F78BA" w:rsidRDefault="002F78BA"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 xml:space="preserve">When an </w:t>
      </w:r>
      <w:proofErr w:type="spellStart"/>
      <w:r w:rsidRPr="002F78BA">
        <w:rPr>
          <w:rFonts w:ascii="Times New Roman" w:eastAsia="Times New Roman" w:hAnsi="Times New Roman" w:cs="Times New Roman"/>
        </w:rPr>
        <w:t>A.I.I</w:t>
      </w:r>
      <w:proofErr w:type="spellEnd"/>
      <w:r w:rsidRPr="002F78BA">
        <w:rPr>
          <w:rFonts w:ascii="Times New Roman" w:eastAsia="Times New Roman" w:hAnsi="Times New Roman" w:cs="Times New Roman"/>
        </w:rPr>
        <w:t xml:space="preserve">. seems to be making poor decisions or has made gifts or seemingly inappropriate financial decisions, </w:t>
      </w:r>
      <w:proofErr w:type="gramStart"/>
      <w:r w:rsidRPr="002F78BA">
        <w:rPr>
          <w:rFonts w:ascii="Times New Roman" w:eastAsia="Times New Roman" w:hAnsi="Times New Roman" w:cs="Times New Roman"/>
        </w:rPr>
        <w:t>particular attention</w:t>
      </w:r>
      <w:proofErr w:type="gramEnd"/>
      <w:r w:rsidRPr="002F78BA">
        <w:rPr>
          <w:rFonts w:ascii="Times New Roman" w:eastAsia="Times New Roman" w:hAnsi="Times New Roman" w:cs="Times New Roman"/>
        </w:rPr>
        <w:t xml:space="preserve"> must also be paid to issues surrounding capacity and the possibility tha</w:t>
      </w:r>
      <w:r w:rsidRPr="002F78BA">
        <w:rPr>
          <w:rFonts w:ascii="Times New Roman" w:eastAsia="Times New Roman" w:hAnsi="Times New Roman" w:cs="Times New Roman"/>
        </w:rPr>
        <w:t>t someone may be taking advantage of that vulnerability.  Factors relating to mental capacity include orientation as to place and time, short-term memory, long-term memory, verbal fluency and use of words, and attentiveness, and executive function.  Simply</w:t>
      </w:r>
      <w:r w:rsidRPr="002F78BA">
        <w:rPr>
          <w:rFonts w:ascii="Times New Roman" w:eastAsia="Times New Roman" w:hAnsi="Times New Roman" w:cs="Times New Roman"/>
        </w:rPr>
        <w:t xml:space="preserve"> put, executive function </w:t>
      </w:r>
      <w:proofErr w:type="gramStart"/>
      <w:r w:rsidRPr="002F78BA">
        <w:rPr>
          <w:rFonts w:ascii="Times New Roman" w:eastAsia="Times New Roman" w:hAnsi="Times New Roman" w:cs="Times New Roman"/>
        </w:rPr>
        <w:t>is more or less</w:t>
      </w:r>
      <w:proofErr w:type="gramEnd"/>
      <w:r w:rsidRPr="002F78BA">
        <w:rPr>
          <w:rFonts w:ascii="Times New Roman" w:eastAsia="Times New Roman" w:hAnsi="Times New Roman" w:cs="Times New Roman"/>
        </w:rPr>
        <w:t xml:space="preserve"> the capacity of the individual to understand all the consequences of their actions.  As an example of how impaired executive function might make a person vulnerable to exploitation is the situation where a parent de</w:t>
      </w:r>
      <w:r w:rsidRPr="002F78BA">
        <w:rPr>
          <w:rFonts w:ascii="Times New Roman" w:eastAsia="Times New Roman" w:hAnsi="Times New Roman" w:cs="Times New Roman"/>
        </w:rPr>
        <w:t>sires to make a monetary gift to their child.  The parent might not fully comprehend, however, that if they make the gift, they might not have enough funds to finance their old age care. Detailed discussion of capacity is beyond the scope of this manual ot</w:t>
      </w:r>
      <w:r w:rsidRPr="002F78BA">
        <w:rPr>
          <w:rFonts w:ascii="Times New Roman" w:eastAsia="Times New Roman" w:hAnsi="Times New Roman" w:cs="Times New Roman"/>
        </w:rPr>
        <w:t>her than to note that if there are questions regarding capacity, these questions should be discussed more fully with the mental health experts involved in the case.</w:t>
      </w:r>
    </w:p>
    <w:p w:rsidR="002F78BA" w:rsidRPr="002F78BA" w:rsidRDefault="002F78BA"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Additionally, abuse often occurs within the context of a family in which patterns of relati</w:t>
      </w:r>
      <w:r w:rsidRPr="002F78BA">
        <w:rPr>
          <w:rFonts w:ascii="Times New Roman" w:eastAsia="Times New Roman" w:hAnsi="Times New Roman" w:cs="Times New Roman"/>
        </w:rPr>
        <w:t>onships are well established and complex (see hypothetical below). In a situation involving exploitation by a trusted family member, the vulnerable adult may not realize he or she is exploited.  Or the vulnerable adult may understand that he or she is bein</w:t>
      </w:r>
      <w:r w:rsidRPr="002F78BA">
        <w:rPr>
          <w:rFonts w:ascii="Times New Roman" w:eastAsia="Times New Roman" w:hAnsi="Times New Roman" w:cs="Times New Roman"/>
        </w:rPr>
        <w:t xml:space="preserve">g abused but allows it to continue.  A person exploiting a vulnerable adult may not realize his or her actions could be viewed as exploitation (for example, when a family member seeks a “family price” on sale of a house).  The GAL must pay close attention </w:t>
      </w:r>
      <w:r w:rsidRPr="002F78BA">
        <w:rPr>
          <w:rFonts w:ascii="Times New Roman" w:eastAsia="Times New Roman" w:hAnsi="Times New Roman" w:cs="Times New Roman"/>
        </w:rPr>
        <w:t xml:space="preserve">to protecting the vulnerable adult from any repercussions that might result from the reporting.  </w:t>
      </w:r>
    </w:p>
    <w:p w:rsidR="00606FFE" w:rsidRPr="002F78BA" w:rsidRDefault="00606FFE" w:rsidP="002F78BA">
      <w:pPr>
        <w:jc w:val="both"/>
        <w:rPr>
          <w:rFonts w:ascii="Times New Roman" w:eastAsia="Times New Roman" w:hAnsi="Times New Roman" w:cs="Times New Roman"/>
        </w:rPr>
        <w:sectPr w:rsidR="00606FFE" w:rsidRPr="002F78BA">
          <w:footerReference w:type="default" r:id="rId8"/>
          <w:pgSz w:w="12240" w:h="15840"/>
          <w:pgMar w:top="1440" w:right="1440" w:bottom="1440" w:left="1440" w:header="720" w:footer="720" w:gutter="0"/>
          <w:pgNumType w:start="1"/>
          <w:cols w:space="720"/>
        </w:sectPr>
      </w:pPr>
    </w:p>
    <w:p w:rsidR="002F78BA" w:rsidRPr="002F78BA" w:rsidRDefault="002F78BA" w:rsidP="002F78BA">
      <w:pPr>
        <w:jc w:val="both"/>
        <w:rPr>
          <w:rFonts w:ascii="Times New Roman" w:eastAsia="Calibri" w:hAnsi="Times New Roman" w:cs="Times New Roman"/>
          <w:i/>
        </w:rPr>
      </w:pPr>
    </w:p>
    <w:p w:rsidR="00606FFE" w:rsidRPr="002F78BA" w:rsidRDefault="002F78BA" w:rsidP="002F78BA">
      <w:pPr>
        <w:jc w:val="both"/>
        <w:rPr>
          <w:rFonts w:ascii="Times New Roman" w:eastAsia="Times New Roman" w:hAnsi="Times New Roman" w:cs="Times New Roman"/>
        </w:rPr>
      </w:pPr>
      <w:r w:rsidRPr="002F78BA">
        <w:rPr>
          <w:rFonts w:ascii="Times New Roman" w:eastAsia="Calibri" w:hAnsi="Times New Roman" w:cs="Times New Roman"/>
          <w:i/>
        </w:rPr>
        <w:t>Hypothetical:  John is the</w:t>
      </w:r>
      <w:r w:rsidRPr="002F78BA">
        <w:rPr>
          <w:rFonts w:ascii="Times New Roman" w:eastAsia="Calibri" w:hAnsi="Times New Roman" w:cs="Times New Roman"/>
          <w:i/>
        </w:rPr>
        <w:t xml:space="preserve"> adult child of eighty-six-year-old Sarah, with whom he has lived for many years.  John is unemployed </w:t>
      </w:r>
      <w:r w:rsidRPr="002F78BA">
        <w:rPr>
          <w:rFonts w:ascii="Times New Roman" w:eastAsia="Calibri" w:hAnsi="Times New Roman" w:cs="Times New Roman"/>
          <w:i/>
        </w:rPr>
        <w:t>and suffers from mental illness and alcoholism, making it hard for him to live independently.</w:t>
      </w:r>
      <w:r w:rsidRPr="002F78BA">
        <w:rPr>
          <w:rFonts w:ascii="Times New Roman" w:eastAsia="Calibri" w:hAnsi="Times New Roman" w:cs="Times New Roman"/>
          <w:i/>
        </w:rPr>
        <w:t xml:space="preserve"> John’s sister Carolyn believes John is taking advantage o</w:t>
      </w:r>
      <w:r w:rsidRPr="002F78BA">
        <w:rPr>
          <w:rFonts w:ascii="Times New Roman" w:eastAsia="Calibri" w:hAnsi="Times New Roman" w:cs="Times New Roman"/>
          <w:i/>
        </w:rPr>
        <w:t>f Sarah by not sharing household expenses.  On the other hand, John provides positive social interaction and caregiving support that has enabled the Sarah to remain in her own home.  Carolyn has filed for guardianship and conservatorship.  Has there been e</w:t>
      </w:r>
      <w:r w:rsidRPr="002F78BA">
        <w:rPr>
          <w:rFonts w:ascii="Times New Roman" w:eastAsia="Calibri" w:hAnsi="Times New Roman" w:cs="Times New Roman"/>
          <w:i/>
        </w:rPr>
        <w:t>xploitation, or has the benefit to Sarah outweighed the cost of what she has given John? Should the situation be stopped? Are the family dynamics “normal” for this family, or are they hostile?  Is there a danger to Sarah?  To tease out the answer to questi</w:t>
      </w:r>
      <w:r w:rsidRPr="002F78BA">
        <w:rPr>
          <w:rFonts w:ascii="Times New Roman" w:eastAsia="Calibri" w:hAnsi="Times New Roman" w:cs="Times New Roman"/>
          <w:i/>
        </w:rPr>
        <w:t xml:space="preserve">ons of these types, it is important for a lay GAL to develop an understanding of the dynamics of family systems, as well as some of the concrete steps necessary to investigate and report to the court.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Use the following list to assist in identifying abus</w:t>
      </w:r>
      <w:r w:rsidRPr="002F78BA">
        <w:rPr>
          <w:rFonts w:ascii="Times New Roman" w:eastAsia="Times New Roman" w:hAnsi="Times New Roman" w:cs="Times New Roman"/>
        </w:rPr>
        <w:t xml:space="preserve">ive situations.  Keep in mind that this list is not comprehensive.  The GAL should use his or her best judgment in evaluating the potential for abuse in any situation. </w:t>
      </w:r>
    </w:p>
    <w:p w:rsidR="00606FFE" w:rsidRPr="002F78BA" w:rsidRDefault="00606FFE" w:rsidP="002F78BA">
      <w:pPr>
        <w:jc w:val="both"/>
        <w:rPr>
          <w:rFonts w:ascii="Times New Roman" w:eastAsia="Times New Roman" w:hAnsi="Times New Roman" w:cs="Times New Roman"/>
        </w:rPr>
      </w:pPr>
    </w:p>
    <w:tbl>
      <w:tblPr>
        <w:tblStyle w:val="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tblGrid>
      <w:tr w:rsidR="00606FFE" w:rsidRPr="002F78BA" w:rsidTr="002F78BA">
        <w:trPr>
          <w:trHeight w:val="71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ISOLATION OF VULNERABLE ADULT</w:t>
            </w:r>
          </w:p>
          <w:p w:rsidR="00606FFE" w:rsidRPr="002F78BA" w:rsidRDefault="002F78BA" w:rsidP="002F78BA">
            <w:pPr>
              <w:numPr>
                <w:ilvl w:val="0"/>
                <w:numId w:val="1"/>
              </w:numPr>
              <w:rPr>
                <w:rFonts w:ascii="Times New Roman" w:eastAsia="Times New Roman" w:hAnsi="Times New Roman" w:cs="Times New Roman"/>
              </w:rPr>
            </w:pPr>
            <w:r w:rsidRPr="002F78BA">
              <w:rPr>
                <w:rFonts w:ascii="Times New Roman" w:eastAsia="Times New Roman" w:hAnsi="Times New Roman" w:cs="Times New Roman"/>
              </w:rPr>
              <w:t>Never leaves residence (due to agoraphobia, lack of tran</w:t>
            </w:r>
            <w:r w:rsidRPr="002F78BA">
              <w:rPr>
                <w:rFonts w:ascii="Times New Roman" w:eastAsia="Times New Roman" w:hAnsi="Times New Roman" w:cs="Times New Roman"/>
              </w:rPr>
              <w:t xml:space="preserve">sportation, health issues, etc.); </w:t>
            </w:r>
          </w:p>
          <w:p w:rsidR="00606FFE" w:rsidRPr="002F78BA" w:rsidRDefault="002F78BA" w:rsidP="002F78BA">
            <w:pPr>
              <w:numPr>
                <w:ilvl w:val="0"/>
                <w:numId w:val="1"/>
              </w:numPr>
              <w:rPr>
                <w:rFonts w:ascii="Times New Roman" w:eastAsia="Times New Roman" w:hAnsi="Times New Roman" w:cs="Times New Roman"/>
              </w:rPr>
            </w:pPr>
            <w:r w:rsidRPr="002F78BA">
              <w:rPr>
                <w:rFonts w:ascii="Times New Roman" w:eastAsia="Times New Roman" w:hAnsi="Times New Roman" w:cs="Times New Roman"/>
              </w:rPr>
              <w:t>Inadequate visits by caregiver(s);</w:t>
            </w:r>
          </w:p>
          <w:p w:rsidR="00606FFE" w:rsidRPr="002F78BA" w:rsidRDefault="002F78BA" w:rsidP="002F78BA">
            <w:pPr>
              <w:numPr>
                <w:ilvl w:val="0"/>
                <w:numId w:val="1"/>
              </w:numPr>
              <w:rPr>
                <w:rFonts w:ascii="Times New Roman" w:eastAsia="Times New Roman" w:hAnsi="Times New Roman" w:cs="Times New Roman"/>
              </w:rPr>
            </w:pPr>
            <w:r w:rsidRPr="002F78BA">
              <w:rPr>
                <w:rFonts w:ascii="Times New Roman" w:eastAsia="Times New Roman" w:hAnsi="Times New Roman" w:cs="Times New Roman"/>
              </w:rPr>
              <w:t>Lack of visitors;</w:t>
            </w:r>
          </w:p>
          <w:p w:rsidR="00606FFE" w:rsidRPr="002F78BA" w:rsidRDefault="002F78BA" w:rsidP="002F78BA">
            <w:pPr>
              <w:numPr>
                <w:ilvl w:val="0"/>
                <w:numId w:val="1"/>
              </w:numPr>
              <w:rPr>
                <w:rFonts w:ascii="Times New Roman" w:eastAsia="Times New Roman" w:hAnsi="Times New Roman" w:cs="Times New Roman"/>
              </w:rPr>
            </w:pPr>
            <w:r w:rsidRPr="002F78BA">
              <w:rPr>
                <w:rFonts w:ascii="Times New Roman" w:eastAsia="Times New Roman" w:hAnsi="Times New Roman" w:cs="Times New Roman"/>
              </w:rPr>
              <w:lastRenderedPageBreak/>
              <w:t>No alert device worn by adult;</w:t>
            </w:r>
          </w:p>
          <w:p w:rsidR="00606FFE" w:rsidRPr="002F78BA" w:rsidRDefault="002F78BA" w:rsidP="002F78BA">
            <w:pPr>
              <w:numPr>
                <w:ilvl w:val="0"/>
                <w:numId w:val="1"/>
              </w:numPr>
              <w:rPr>
                <w:rFonts w:ascii="Times New Roman" w:eastAsia="Times New Roman" w:hAnsi="Times New Roman" w:cs="Times New Roman"/>
              </w:rPr>
            </w:pPr>
            <w:r w:rsidRPr="002F78BA">
              <w:rPr>
                <w:rFonts w:ascii="Times New Roman" w:eastAsia="Times New Roman" w:hAnsi="Times New Roman" w:cs="Times New Roman"/>
              </w:rPr>
              <w:t>Self-neglect.</w:t>
            </w:r>
          </w:p>
        </w:tc>
      </w:tr>
      <w:tr w:rsidR="00606FFE" w:rsidRPr="002F78BA" w:rsidTr="002F78BA">
        <w:trPr>
          <w:trHeight w:val="179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lastRenderedPageBreak/>
              <w:t>NEGLECT BY CAREGIVERS</w:t>
            </w:r>
          </w:p>
          <w:p w:rsidR="00606FFE" w:rsidRPr="002F78BA" w:rsidRDefault="002F78BA" w:rsidP="002F78BA">
            <w:pPr>
              <w:rPr>
                <w:rFonts w:ascii="Times New Roman" w:eastAsia="Times New Roman" w:hAnsi="Times New Roman" w:cs="Times New Roman"/>
              </w:rPr>
            </w:pPr>
            <w:r w:rsidRPr="002F78BA">
              <w:rPr>
                <w:rFonts w:ascii="Times New Roman" w:eastAsia="Times New Roman" w:hAnsi="Times New Roman" w:cs="Times New Roman"/>
              </w:rPr>
              <w:t>(caregivers may be family, friends, employees, or neighbors)</w:t>
            </w:r>
          </w:p>
          <w:p w:rsidR="00606FFE" w:rsidRPr="002F78BA" w:rsidRDefault="002F78BA" w:rsidP="002F78BA">
            <w:pPr>
              <w:numPr>
                <w:ilvl w:val="0"/>
                <w:numId w:val="12"/>
              </w:numPr>
              <w:rPr>
                <w:rFonts w:ascii="Times New Roman" w:eastAsia="Times New Roman" w:hAnsi="Times New Roman" w:cs="Times New Roman"/>
              </w:rPr>
            </w:pPr>
            <w:r w:rsidRPr="002F78BA">
              <w:rPr>
                <w:rFonts w:ascii="Times New Roman" w:eastAsia="Times New Roman" w:hAnsi="Times New Roman" w:cs="Times New Roman"/>
              </w:rPr>
              <w:t>Lack of food/unpalatable food;</w:t>
            </w:r>
          </w:p>
          <w:p w:rsidR="00606FFE" w:rsidRPr="002F78BA" w:rsidRDefault="002F78BA" w:rsidP="002F78BA">
            <w:pPr>
              <w:numPr>
                <w:ilvl w:val="0"/>
                <w:numId w:val="12"/>
              </w:numPr>
              <w:rPr>
                <w:rFonts w:ascii="Times New Roman" w:eastAsia="Times New Roman" w:hAnsi="Times New Roman" w:cs="Times New Roman"/>
              </w:rPr>
            </w:pPr>
            <w:r w:rsidRPr="002F78BA">
              <w:rPr>
                <w:rFonts w:ascii="Times New Roman" w:eastAsia="Times New Roman" w:hAnsi="Times New Roman" w:cs="Times New Roman"/>
              </w:rPr>
              <w:t>Uncleanliness of home and person;</w:t>
            </w:r>
          </w:p>
          <w:p w:rsidR="00606FFE" w:rsidRPr="002F78BA" w:rsidRDefault="002F78BA" w:rsidP="002F78BA">
            <w:pPr>
              <w:numPr>
                <w:ilvl w:val="0"/>
                <w:numId w:val="12"/>
              </w:numPr>
              <w:rPr>
                <w:rFonts w:ascii="Times New Roman" w:eastAsia="Times New Roman" w:hAnsi="Times New Roman" w:cs="Times New Roman"/>
              </w:rPr>
            </w:pPr>
            <w:r w:rsidRPr="002F78BA">
              <w:rPr>
                <w:rFonts w:ascii="Times New Roman" w:eastAsia="Times New Roman" w:hAnsi="Times New Roman" w:cs="Times New Roman"/>
              </w:rPr>
              <w:t>Abandonment;</w:t>
            </w:r>
          </w:p>
          <w:p w:rsidR="00606FFE" w:rsidRPr="002F78BA" w:rsidRDefault="002F78BA" w:rsidP="002F78BA">
            <w:pPr>
              <w:numPr>
                <w:ilvl w:val="0"/>
                <w:numId w:val="12"/>
              </w:numPr>
              <w:rPr>
                <w:rFonts w:ascii="Times New Roman" w:eastAsia="Times New Roman" w:hAnsi="Times New Roman" w:cs="Times New Roman"/>
              </w:rPr>
            </w:pPr>
            <w:r w:rsidRPr="002F78BA">
              <w:rPr>
                <w:rFonts w:ascii="Times New Roman" w:eastAsia="Times New Roman" w:hAnsi="Times New Roman" w:cs="Times New Roman"/>
              </w:rPr>
              <w:t>Inability to properly administer medication.</w:t>
            </w:r>
          </w:p>
        </w:tc>
      </w:tr>
      <w:tr w:rsidR="00606FFE" w:rsidRPr="002F78BA" w:rsidTr="002F78BA">
        <w:trPr>
          <w:trHeight w:val="368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SAFETY ISSUES</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 xml:space="preserve">Physical abuse; </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Domestic violence by partner;</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 xml:space="preserve">Sexual abuse; </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 xml:space="preserve">Mental/psychological abuse; </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 xml:space="preserve">Emotional abuse; </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 xml:space="preserve">Home environment that does not accommodate needs of adult (lack of accessible bathroom, presence of physical safety hazards in home); </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Allowing inappropriate pets (tripping over pet, animal waste in home, inability to properly care for the pet, proper temp</w:t>
            </w:r>
            <w:r w:rsidRPr="002F78BA">
              <w:rPr>
                <w:rFonts w:ascii="Times New Roman" w:eastAsia="Times New Roman" w:hAnsi="Times New Roman" w:cs="Times New Roman"/>
              </w:rPr>
              <w:t>erament for the pet);</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Failure to properly secure the residence;</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Squatters (unwanted persons moving in with adult);</w:t>
            </w:r>
          </w:p>
          <w:p w:rsidR="00606FFE" w:rsidRPr="002F78BA" w:rsidRDefault="002F78BA" w:rsidP="002F78BA">
            <w:pPr>
              <w:numPr>
                <w:ilvl w:val="0"/>
                <w:numId w:val="3"/>
              </w:numPr>
              <w:ind w:left="720"/>
              <w:rPr>
                <w:rFonts w:ascii="Times New Roman" w:eastAsia="Times New Roman" w:hAnsi="Times New Roman" w:cs="Times New Roman"/>
              </w:rPr>
            </w:pPr>
            <w:r w:rsidRPr="002F78BA">
              <w:rPr>
                <w:rFonts w:ascii="Times New Roman" w:eastAsia="Times New Roman" w:hAnsi="Times New Roman" w:cs="Times New Roman"/>
              </w:rPr>
              <w:t>Hoarding (issues with tripping and falling).</w:t>
            </w:r>
          </w:p>
        </w:tc>
      </w:tr>
      <w:tr w:rsidR="00606FFE" w:rsidRPr="002F78BA" w:rsidTr="002F78BA">
        <w:trPr>
          <w:trHeight w:val="116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FINANCIAL ISSUES</w:t>
            </w:r>
          </w:p>
          <w:p w:rsidR="00606FFE" w:rsidRPr="002F78BA" w:rsidRDefault="002F78BA" w:rsidP="002F78BA">
            <w:pPr>
              <w:numPr>
                <w:ilvl w:val="0"/>
                <w:numId w:val="7"/>
              </w:numPr>
              <w:rPr>
                <w:rFonts w:ascii="Times New Roman" w:eastAsia="Times New Roman" w:hAnsi="Times New Roman" w:cs="Times New Roman"/>
              </w:rPr>
            </w:pPr>
            <w:r w:rsidRPr="002F78BA">
              <w:rPr>
                <w:rFonts w:ascii="Times New Roman" w:eastAsia="Times New Roman" w:hAnsi="Times New Roman" w:cs="Times New Roman"/>
              </w:rPr>
              <w:t>Theft from the adult;</w:t>
            </w:r>
          </w:p>
          <w:p w:rsidR="00606FFE" w:rsidRPr="002F78BA" w:rsidRDefault="002F78BA" w:rsidP="002F78BA">
            <w:pPr>
              <w:numPr>
                <w:ilvl w:val="0"/>
                <w:numId w:val="7"/>
              </w:numPr>
              <w:rPr>
                <w:rFonts w:ascii="Times New Roman" w:eastAsia="Times New Roman" w:hAnsi="Times New Roman" w:cs="Times New Roman"/>
              </w:rPr>
            </w:pPr>
            <w:r w:rsidRPr="002F78BA">
              <w:rPr>
                <w:rFonts w:ascii="Times New Roman" w:eastAsia="Times New Roman" w:hAnsi="Times New Roman" w:cs="Times New Roman"/>
              </w:rPr>
              <w:t>Breach of fiduciary duty by person entrusted with finan</w:t>
            </w:r>
            <w:r w:rsidRPr="002F78BA">
              <w:rPr>
                <w:rFonts w:ascii="Times New Roman" w:eastAsia="Times New Roman" w:hAnsi="Times New Roman" w:cs="Times New Roman"/>
              </w:rPr>
              <w:t xml:space="preserve">cial management; </w:t>
            </w:r>
          </w:p>
          <w:p w:rsidR="00606FFE" w:rsidRPr="002F78BA" w:rsidRDefault="002F78BA" w:rsidP="002F78BA">
            <w:pPr>
              <w:numPr>
                <w:ilvl w:val="0"/>
                <w:numId w:val="7"/>
              </w:numPr>
              <w:rPr>
                <w:rFonts w:ascii="Times New Roman" w:eastAsia="Times New Roman" w:hAnsi="Times New Roman" w:cs="Times New Roman"/>
              </w:rPr>
            </w:pPr>
            <w:r w:rsidRPr="002F78BA">
              <w:rPr>
                <w:rFonts w:ascii="Times New Roman" w:eastAsia="Times New Roman" w:hAnsi="Times New Roman" w:cs="Times New Roman"/>
              </w:rPr>
              <w:t>Undue influence or financial exploitation.</w:t>
            </w:r>
          </w:p>
        </w:tc>
      </w:tr>
      <w:tr w:rsidR="00606FFE" w:rsidRPr="002F78BA" w:rsidTr="002F78BA">
        <w:trPr>
          <w:trHeight w:val="89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REAL PROPERTY ISSUES</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Conveyances of property despite inability to understand legal documents, often for little or no financial benefit.</w:t>
            </w:r>
          </w:p>
        </w:tc>
      </w:tr>
      <w:tr w:rsidR="00606FFE" w:rsidRPr="002F78BA">
        <w:trPr>
          <w:trHeight w:val="356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BEHAVIOR CONCERNS</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Unaddressed memory loss;</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 xml:space="preserve">Cognitive impairment; </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 xml:space="preserve">Poor health; </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Depression;</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Vague responses;</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Delay in seeking care;</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Unexplained injuries;</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eastAsia="Times New Roman" w:hAnsi="Times New Roman" w:cs="Times New Roman"/>
              </w:rPr>
              <w:t>Inconsistent behavior;</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hAnsi="Times New Roman" w:cs="Times New Roman"/>
              </w:rPr>
              <w:t xml:space="preserve">Poor hygiene; </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hAnsi="Times New Roman" w:cs="Times New Roman"/>
              </w:rPr>
              <w:t xml:space="preserve">Wandering without supervision; </w:t>
            </w:r>
          </w:p>
          <w:p w:rsidR="00606FFE" w:rsidRPr="002F78BA" w:rsidRDefault="002F78BA" w:rsidP="002F78BA">
            <w:pPr>
              <w:numPr>
                <w:ilvl w:val="0"/>
                <w:numId w:val="9"/>
              </w:numPr>
              <w:rPr>
                <w:rFonts w:ascii="Times New Roman" w:eastAsia="Times New Roman" w:hAnsi="Times New Roman" w:cs="Times New Roman"/>
              </w:rPr>
            </w:pPr>
            <w:r w:rsidRPr="002F78BA">
              <w:rPr>
                <w:rFonts w:ascii="Times New Roman" w:hAnsi="Times New Roman" w:cs="Times New Roman"/>
              </w:rPr>
              <w:t>Untreated medical or dental conditions.</w:t>
            </w:r>
          </w:p>
        </w:tc>
      </w:tr>
      <w:tr w:rsidR="00606FFE" w:rsidRPr="002F78BA" w:rsidTr="002F78BA">
        <w:trPr>
          <w:trHeight w:val="2600"/>
        </w:trPr>
        <w:tc>
          <w:tcPr>
            <w:tcW w:w="9265" w:type="dxa"/>
          </w:tcPr>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lastRenderedPageBreak/>
              <w:t>PRESENCE OF BODILY EVIDENCE</w:t>
            </w:r>
          </w:p>
          <w:p w:rsidR="00606FFE" w:rsidRPr="002F78BA" w:rsidRDefault="002F78BA" w:rsidP="002F78BA">
            <w:pPr>
              <w:numPr>
                <w:ilvl w:val="0"/>
                <w:numId w:val="11"/>
              </w:numPr>
              <w:rPr>
                <w:rFonts w:ascii="Times New Roman" w:eastAsia="Times New Roman" w:hAnsi="Times New Roman" w:cs="Times New Roman"/>
              </w:rPr>
            </w:pPr>
            <w:r w:rsidRPr="002F78BA">
              <w:rPr>
                <w:rFonts w:ascii="Times New Roman" w:eastAsia="Times New Roman" w:hAnsi="Times New Roman" w:cs="Times New Roman"/>
              </w:rPr>
              <w:t>Bruising;</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Pattern of injuries;</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Lacerations;</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Burns;</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Fracture;</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Strangulation marks;</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Hair loss from pulling;</w:t>
            </w:r>
          </w:p>
          <w:p w:rsidR="00606FFE" w:rsidRPr="002F78BA" w:rsidRDefault="002F78BA" w:rsidP="002F78BA">
            <w:pPr>
              <w:numPr>
                <w:ilvl w:val="0"/>
                <w:numId w:val="10"/>
              </w:numPr>
              <w:rPr>
                <w:rFonts w:ascii="Times New Roman" w:eastAsia="Times New Roman" w:hAnsi="Times New Roman" w:cs="Times New Roman"/>
              </w:rPr>
            </w:pPr>
            <w:r w:rsidRPr="002F78BA">
              <w:rPr>
                <w:rFonts w:ascii="Times New Roman" w:eastAsia="Times New Roman" w:hAnsi="Times New Roman" w:cs="Times New Roman"/>
              </w:rPr>
              <w:t>Marks from restraints.</w:t>
            </w:r>
          </w:p>
        </w:tc>
      </w:tr>
    </w:tbl>
    <w:p w:rsidR="00606FFE" w:rsidRPr="002F78BA" w:rsidRDefault="00606FFE" w:rsidP="002F78BA">
      <w:pPr>
        <w:rPr>
          <w:rFonts w:ascii="Times New Roman" w:eastAsia="Times New Roman" w:hAnsi="Times New Roman" w:cs="Times New Roman"/>
          <w:b/>
        </w:rPr>
      </w:pPr>
    </w:p>
    <w:p w:rsidR="00606FFE" w:rsidRPr="002F78BA" w:rsidRDefault="002F78BA" w:rsidP="002F78BA">
      <w:pPr>
        <w:rPr>
          <w:rFonts w:ascii="Times New Roman" w:eastAsia="Times New Roman" w:hAnsi="Times New Roman" w:cs="Times New Roman"/>
          <w:b/>
        </w:rPr>
      </w:pPr>
      <w:r w:rsidRPr="002F78BA">
        <w:rPr>
          <w:rFonts w:ascii="Times New Roman" w:eastAsia="Times New Roman" w:hAnsi="Times New Roman" w:cs="Times New Roman"/>
          <w:b/>
        </w:rPr>
        <w:t xml:space="preserve">DEFINING HEALTHY RELATIONSHIPS </w:t>
      </w:r>
    </w:p>
    <w:p w:rsidR="00606FFE" w:rsidRPr="002F78BA" w:rsidRDefault="00606FFE" w:rsidP="002F78BA">
      <w:pPr>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If abuse is a misuse of power and control, the opposite of abuse is a relationship that promotes the vulnerable adult’s well-being. To illustrate the difference between an abusive relationship and its opposite, the Domestic Intervention Programs of Duluth,</w:t>
      </w:r>
      <w:r w:rsidRPr="002F78BA">
        <w:rPr>
          <w:rFonts w:ascii="Times New Roman" w:eastAsia="Times New Roman" w:hAnsi="Times New Roman" w:cs="Times New Roman"/>
        </w:rPr>
        <w:t xml:space="preserve"> MN created a wheel which is diametrically opposed to its “Power and Control” wheel, called the “Equality” wheel.</w:t>
      </w:r>
      <w:r w:rsidRPr="002F78BA">
        <w:rPr>
          <w:rFonts w:ascii="Times New Roman" w:eastAsia="Times New Roman" w:hAnsi="Times New Roman" w:cs="Times New Roman"/>
          <w:vertAlign w:val="superscript"/>
        </w:rPr>
        <w:footnoteReference w:id="7"/>
      </w:r>
      <w:r w:rsidRPr="002F78BA">
        <w:rPr>
          <w:rFonts w:ascii="Times New Roman" w:eastAsia="Times New Roman" w:hAnsi="Times New Roman" w:cs="Times New Roman"/>
        </w:rPr>
        <w:t xml:space="preserve">  </w:t>
      </w:r>
    </w:p>
    <w:p w:rsidR="00606FFE" w:rsidRPr="002F78BA" w:rsidRDefault="002F78BA" w:rsidP="002F78BA">
      <w:pPr>
        <w:jc w:val="center"/>
        <w:rPr>
          <w:rFonts w:ascii="Times New Roman" w:eastAsia="Times New Roman" w:hAnsi="Times New Roman" w:cs="Times New Roman"/>
        </w:rPr>
      </w:pPr>
      <w:r w:rsidRPr="002F78BA">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52705</wp:posOffset>
            </wp:positionV>
            <wp:extent cx="5343525" cy="4857750"/>
            <wp:effectExtent l="0" t="0" r="9525"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43525" cy="4857750"/>
                    </a:xfrm>
                    <a:prstGeom prst="rect">
                      <a:avLst/>
                    </a:prstGeom>
                    <a:ln/>
                  </pic:spPr>
                </pic:pic>
              </a:graphicData>
            </a:graphic>
            <wp14:sizeRelH relativeFrom="page">
              <wp14:pctWidth>0</wp14:pctWidth>
            </wp14:sizeRelH>
            <wp14:sizeRelV relativeFrom="page">
              <wp14:pctHeight>0</wp14:pctHeight>
            </wp14:sizeRelV>
          </wp:anchor>
        </w:drawing>
      </w:r>
    </w:p>
    <w:p w:rsidR="00606FFE" w:rsidRPr="002F78BA" w:rsidRDefault="00606FFE" w:rsidP="002F78BA">
      <w:pPr>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lastRenderedPageBreak/>
        <w:t>Healthy relationships are characterized by economic partnership, negotiation and fairness, non-threatening behavior, respect, trust and</w:t>
      </w:r>
      <w:r w:rsidRPr="002F78BA">
        <w:rPr>
          <w:rFonts w:ascii="Times New Roman" w:eastAsia="Times New Roman" w:hAnsi="Times New Roman" w:cs="Times New Roman"/>
        </w:rPr>
        <w:t xml:space="preserve"> support, honesty and accountability, modeling of good behavior, and shared responsibility.  The GAL should determine the</w:t>
      </w:r>
      <w:r w:rsidRPr="002F78BA">
        <w:rPr>
          <w:rFonts w:ascii="Times New Roman" w:eastAsia="Times New Roman" w:hAnsi="Times New Roman" w:cs="Times New Roman"/>
        </w:rPr>
        <w:t xml:space="preserve"> presence or absence of these traits.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Relationships and families fall somewhere on a continuum between these two extremes, being nei</w:t>
      </w:r>
      <w:r w:rsidRPr="002F78BA">
        <w:rPr>
          <w:rFonts w:ascii="Times New Roman" w:eastAsia="Times New Roman" w:hAnsi="Times New Roman" w:cs="Times New Roman"/>
        </w:rPr>
        <w:t xml:space="preserve">ther fully abusive nor fully equitable.  The GAL must </w:t>
      </w:r>
      <w:proofErr w:type="gramStart"/>
      <w:r w:rsidRPr="002F78BA">
        <w:rPr>
          <w:rFonts w:ascii="Times New Roman" w:eastAsia="Times New Roman" w:hAnsi="Times New Roman" w:cs="Times New Roman"/>
        </w:rPr>
        <w:t>have an understanding of</w:t>
      </w:r>
      <w:proofErr w:type="gramEnd"/>
      <w:r w:rsidRPr="002F78BA">
        <w:rPr>
          <w:rFonts w:ascii="Times New Roman" w:eastAsia="Times New Roman" w:hAnsi="Times New Roman" w:cs="Times New Roman"/>
        </w:rPr>
        <w:t xml:space="preserve"> abuse, family dynamics, resources, and appropriate actions available to the GAL.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b/>
        </w:rPr>
      </w:pPr>
      <w:r w:rsidRPr="002F78BA">
        <w:rPr>
          <w:rFonts w:ascii="Times New Roman" w:eastAsia="Times New Roman" w:hAnsi="Times New Roman" w:cs="Times New Roman"/>
          <w:b/>
        </w:rPr>
        <w:t>WHAT TO DO WHEN ABUSE IS SUSPECTED</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ind w:left="360" w:hanging="360"/>
        <w:jc w:val="both"/>
        <w:rPr>
          <w:rFonts w:ascii="Times New Roman" w:eastAsia="Times New Roman" w:hAnsi="Times New Roman" w:cs="Times New Roman"/>
        </w:rPr>
      </w:pPr>
      <w:r w:rsidRPr="002F78BA">
        <w:rPr>
          <w:rFonts w:ascii="Times New Roman" w:eastAsia="Times New Roman" w:hAnsi="Times New Roman" w:cs="Times New Roman"/>
        </w:rPr>
        <w:t>A.</w:t>
      </w:r>
      <w:r w:rsidRPr="002F78BA">
        <w:rPr>
          <w:rFonts w:ascii="Times New Roman" w:eastAsia="Times New Roman" w:hAnsi="Times New Roman" w:cs="Times New Roman"/>
        </w:rPr>
        <w:tab/>
        <w:t>Who must report?</w:t>
      </w:r>
      <w:r w:rsidRPr="002F78BA">
        <w:rPr>
          <w:rFonts w:ascii="Times New Roman" w:eastAsia="Times New Roman" w:hAnsi="Times New Roman" w:cs="Times New Roman"/>
          <w:vertAlign w:val="superscript"/>
        </w:rPr>
        <w:footnoteReference w:id="8"/>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numPr>
          <w:ilvl w:val="0"/>
          <w:numId w:val="8"/>
        </w:numPr>
        <w:ind w:left="1080"/>
        <w:jc w:val="both"/>
        <w:rPr>
          <w:rFonts w:ascii="Times New Roman" w:eastAsia="Times New Roman" w:hAnsi="Times New Roman" w:cs="Times New Roman"/>
        </w:rPr>
      </w:pPr>
      <w:r w:rsidRPr="002F78BA">
        <w:rPr>
          <w:rFonts w:ascii="Times New Roman" w:eastAsia="Times New Roman" w:hAnsi="Times New Roman" w:cs="Times New Roman"/>
        </w:rPr>
        <w:t>Certain categories of persons are required to report if they have reason to believe that a vulnerable adult has been or is likely to be abused, neglected or exploited.  Those persons include but are not limited to physicians, nurses, mental health professi</w:t>
      </w:r>
      <w:r w:rsidRPr="002F78BA">
        <w:rPr>
          <w:rFonts w:ascii="Times New Roman" w:eastAsia="Times New Roman" w:hAnsi="Times New Roman" w:cs="Times New Roman"/>
        </w:rPr>
        <w:t>onals, teachers, caregivers, staff or volunteers of an adult day care center or a facility, or law enforcement officers.</w:t>
      </w:r>
    </w:p>
    <w:p w:rsidR="00606FFE" w:rsidRPr="002F78BA" w:rsidRDefault="002F78BA" w:rsidP="002F78BA">
      <w:pPr>
        <w:numPr>
          <w:ilvl w:val="0"/>
          <w:numId w:val="8"/>
        </w:numPr>
        <w:ind w:left="1080"/>
        <w:jc w:val="both"/>
        <w:rPr>
          <w:rFonts w:ascii="Times New Roman" w:eastAsia="Times New Roman" w:hAnsi="Times New Roman" w:cs="Times New Roman"/>
        </w:rPr>
      </w:pPr>
      <w:r w:rsidRPr="002F78BA">
        <w:rPr>
          <w:rFonts w:ascii="Times New Roman" w:eastAsia="Times New Roman" w:hAnsi="Times New Roman" w:cs="Times New Roman"/>
        </w:rPr>
        <w:t>Any other person who has actual knowledge of abuse, neglect, or exploitation.</w:t>
      </w:r>
    </w:p>
    <w:p w:rsidR="00606FFE" w:rsidRPr="002F78BA" w:rsidRDefault="002F78BA" w:rsidP="002F78BA">
      <w:pPr>
        <w:numPr>
          <w:ilvl w:val="0"/>
          <w:numId w:val="8"/>
        </w:numPr>
        <w:ind w:left="1080"/>
        <w:jc w:val="both"/>
        <w:rPr>
          <w:rFonts w:ascii="Times New Roman" w:eastAsia="Times New Roman" w:hAnsi="Times New Roman" w:cs="Times New Roman"/>
        </w:rPr>
      </w:pPr>
      <w:r w:rsidRPr="002F78BA">
        <w:rPr>
          <w:rFonts w:ascii="Times New Roman" w:eastAsia="Times New Roman" w:hAnsi="Times New Roman" w:cs="Times New Roman"/>
        </w:rPr>
        <w:t>Any other person who has reason to believe that a vulnera</w:t>
      </w:r>
      <w:r w:rsidRPr="002F78BA">
        <w:rPr>
          <w:rFonts w:ascii="Times New Roman" w:eastAsia="Times New Roman" w:hAnsi="Times New Roman" w:cs="Times New Roman"/>
        </w:rPr>
        <w:t xml:space="preserve">ble adult has been or may be abused, neglected, </w:t>
      </w:r>
      <w:proofErr w:type="spellStart"/>
      <w:r w:rsidRPr="002F78BA">
        <w:rPr>
          <w:rFonts w:ascii="Times New Roman" w:eastAsia="Times New Roman" w:hAnsi="Times New Roman" w:cs="Times New Roman"/>
        </w:rPr>
        <w:t>ro</w:t>
      </w:r>
      <w:proofErr w:type="spellEnd"/>
      <w:r w:rsidRPr="002F78BA">
        <w:rPr>
          <w:rFonts w:ascii="Times New Roman" w:eastAsia="Times New Roman" w:hAnsi="Times New Roman" w:cs="Times New Roman"/>
        </w:rPr>
        <w:t xml:space="preserve"> exploited may report. </w:t>
      </w:r>
    </w:p>
    <w:p w:rsidR="00606FFE" w:rsidRPr="002F78BA" w:rsidRDefault="00606FFE" w:rsidP="002F78BA">
      <w:pPr>
        <w:ind w:left="1440"/>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B.</w:t>
      </w:r>
      <w:r w:rsidRPr="002F78BA">
        <w:rPr>
          <w:rFonts w:ascii="Times New Roman" w:eastAsia="Times New Roman" w:hAnsi="Times New Roman" w:cs="Times New Roman"/>
        </w:rPr>
        <w:tab/>
        <w:t>When should a report be made?</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A report should be made as quickly as possible.  A person required to report must report within 24 hours or at least by the next working day.  Fail</w:t>
      </w:r>
      <w:r w:rsidRPr="002F78BA">
        <w:rPr>
          <w:rFonts w:ascii="Times New Roman" w:eastAsia="Times New Roman" w:hAnsi="Times New Roman" w:cs="Times New Roman"/>
        </w:rPr>
        <w:t>ure to report is a crime.  Professionals can also be subject to discipline by their licensing boards.</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C.</w:t>
      </w:r>
      <w:r w:rsidRPr="002F78BA">
        <w:rPr>
          <w:rFonts w:ascii="Times New Roman" w:eastAsia="Times New Roman" w:hAnsi="Times New Roman" w:cs="Times New Roman"/>
        </w:rPr>
        <w:tab/>
        <w:t>To whom should a report be made?</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Determining to whom to report depends on where the vulnerable adult resides and the nature and severity of the suspe</w:t>
      </w:r>
      <w:r w:rsidRPr="002F78BA">
        <w:rPr>
          <w:rFonts w:ascii="Times New Roman" w:eastAsia="Times New Roman" w:hAnsi="Times New Roman" w:cs="Times New Roman"/>
        </w:rPr>
        <w:t xml:space="preserve">cted abuse.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numPr>
          <w:ilvl w:val="0"/>
          <w:numId w:val="4"/>
        </w:numPr>
        <w:jc w:val="both"/>
        <w:rPr>
          <w:rFonts w:ascii="Times New Roman" w:eastAsia="Times New Roman" w:hAnsi="Times New Roman" w:cs="Times New Roman"/>
        </w:rPr>
      </w:pPr>
      <w:r w:rsidRPr="002F78BA">
        <w:rPr>
          <w:rFonts w:ascii="Times New Roman" w:eastAsia="Times New Roman" w:hAnsi="Times New Roman" w:cs="Times New Roman"/>
        </w:rPr>
        <w:t>For adults living in a residential facility contracted with or operated by the Department of Mental Health (</w:t>
      </w:r>
      <w:proofErr w:type="spellStart"/>
      <w:r w:rsidRPr="002F78BA">
        <w:rPr>
          <w:rFonts w:ascii="Times New Roman" w:eastAsia="Times New Roman" w:hAnsi="Times New Roman" w:cs="Times New Roman"/>
        </w:rPr>
        <w:t>DMH</w:t>
      </w:r>
      <w:proofErr w:type="spellEnd"/>
      <w:r w:rsidRPr="002F78BA">
        <w:rPr>
          <w:rFonts w:ascii="Times New Roman" w:eastAsia="Times New Roman" w:hAnsi="Times New Roman" w:cs="Times New Roman"/>
        </w:rPr>
        <w:t>) or the Department of Disabilities and Special Needs (</w:t>
      </w:r>
      <w:proofErr w:type="spellStart"/>
      <w:r w:rsidRPr="002F78BA">
        <w:rPr>
          <w:rFonts w:ascii="Times New Roman" w:eastAsia="Times New Roman" w:hAnsi="Times New Roman" w:cs="Times New Roman"/>
        </w:rPr>
        <w:t>DDSN</w:t>
      </w:r>
      <w:proofErr w:type="spellEnd"/>
      <w:r w:rsidRPr="002F78BA">
        <w:rPr>
          <w:rFonts w:ascii="Times New Roman" w:eastAsia="Times New Roman" w:hAnsi="Times New Roman" w:cs="Times New Roman"/>
        </w:rPr>
        <w:t xml:space="preserve">), contact SLED.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ind w:left="720"/>
        <w:jc w:val="both"/>
        <w:rPr>
          <w:rFonts w:ascii="Times New Roman" w:eastAsia="Times New Roman" w:hAnsi="Times New Roman" w:cs="Times New Roman"/>
        </w:rPr>
      </w:pPr>
      <w:r w:rsidRPr="002F78BA">
        <w:rPr>
          <w:rFonts w:ascii="Times New Roman" w:eastAsia="Times New Roman" w:hAnsi="Times New Roman" w:cs="Times New Roman"/>
        </w:rPr>
        <w:t>SLED investigates allegations of criminal conduct in</w:t>
      </w:r>
      <w:r w:rsidRPr="002F78BA">
        <w:rPr>
          <w:rFonts w:ascii="Times New Roman" w:eastAsia="Times New Roman" w:hAnsi="Times New Roman" w:cs="Times New Roman"/>
        </w:rPr>
        <w:t xml:space="preserve">volving vulnerable adults occurring in long term care facilities as well as allegations involving facilities operated by or contracted for operation by </w:t>
      </w:r>
      <w:proofErr w:type="spellStart"/>
      <w:r w:rsidRPr="002F78BA">
        <w:rPr>
          <w:rFonts w:ascii="Times New Roman" w:eastAsia="Times New Roman" w:hAnsi="Times New Roman" w:cs="Times New Roman"/>
        </w:rPr>
        <w:t>DDSN</w:t>
      </w:r>
      <w:proofErr w:type="spellEnd"/>
      <w:r w:rsidRPr="002F78BA">
        <w:rPr>
          <w:rFonts w:ascii="Times New Roman" w:eastAsia="Times New Roman" w:hAnsi="Times New Roman" w:cs="Times New Roman"/>
        </w:rPr>
        <w:t xml:space="preserve"> and </w:t>
      </w:r>
      <w:proofErr w:type="spellStart"/>
      <w:r w:rsidRPr="002F78BA">
        <w:rPr>
          <w:rFonts w:ascii="Times New Roman" w:eastAsia="Times New Roman" w:hAnsi="Times New Roman" w:cs="Times New Roman"/>
        </w:rPr>
        <w:t>DMH</w:t>
      </w:r>
      <w:proofErr w:type="spellEnd"/>
      <w:r w:rsidRPr="002F78BA">
        <w:rPr>
          <w:rFonts w:ascii="Times New Roman" w:eastAsia="Times New Roman" w:hAnsi="Times New Roman" w:cs="Times New Roman"/>
        </w:rPr>
        <w:t>. SLED also refers reports of non-criminal problems, such as violations of residents’ rights</w:t>
      </w:r>
      <w:r w:rsidRPr="002F78BA">
        <w:rPr>
          <w:rFonts w:ascii="Times New Roman" w:eastAsia="Times New Roman" w:hAnsi="Times New Roman" w:cs="Times New Roman"/>
        </w:rPr>
        <w:t xml:space="preserve">, to the state’s </w:t>
      </w:r>
      <w:proofErr w:type="gramStart"/>
      <w:r w:rsidRPr="002F78BA">
        <w:rPr>
          <w:rFonts w:ascii="Times New Roman" w:eastAsia="Times New Roman" w:hAnsi="Times New Roman" w:cs="Times New Roman"/>
        </w:rPr>
        <w:t>Long Term</w:t>
      </w:r>
      <w:proofErr w:type="gramEnd"/>
      <w:r w:rsidRPr="002F78BA">
        <w:rPr>
          <w:rFonts w:ascii="Times New Roman" w:eastAsia="Times New Roman" w:hAnsi="Times New Roman" w:cs="Times New Roman"/>
        </w:rPr>
        <w:t xml:space="preserve"> Care Ombudsman, the Department of Social Services, or the Attorney General’s Medicaid Fraud Control Unit for investigation and further action.  </w:t>
      </w:r>
    </w:p>
    <w:p w:rsidR="00606FFE" w:rsidRPr="002F78BA" w:rsidRDefault="00606FFE" w:rsidP="002F78BA">
      <w:pPr>
        <w:ind w:left="720"/>
        <w:jc w:val="both"/>
        <w:rPr>
          <w:rFonts w:ascii="Times New Roman" w:eastAsia="Times New Roman" w:hAnsi="Times New Roman" w:cs="Times New Roman"/>
        </w:rPr>
      </w:pPr>
    </w:p>
    <w:p w:rsidR="00606FFE" w:rsidRPr="002F78BA" w:rsidRDefault="002F78BA" w:rsidP="002F78BA">
      <w:pPr>
        <w:ind w:left="720"/>
        <w:jc w:val="both"/>
        <w:rPr>
          <w:rFonts w:ascii="Times New Roman" w:eastAsia="Times New Roman" w:hAnsi="Times New Roman" w:cs="Times New Roman"/>
        </w:rPr>
      </w:pPr>
      <w:r w:rsidRPr="002F78BA">
        <w:rPr>
          <w:rFonts w:ascii="Times New Roman" w:eastAsia="Times New Roman" w:hAnsi="Times New Roman" w:cs="Times New Roman"/>
        </w:rPr>
        <w:lastRenderedPageBreak/>
        <w:t>SLED has a statewide toll-free</w:t>
      </w:r>
      <w:r w:rsidRPr="002F78BA">
        <w:rPr>
          <w:rFonts w:ascii="Times New Roman" w:eastAsia="Times New Roman" w:hAnsi="Times New Roman" w:cs="Times New Roman"/>
        </w:rPr>
        <w:t xml:space="preserve"> number that is answered 24 hours a day, 7 days a wee</w:t>
      </w:r>
      <w:r w:rsidRPr="002F78BA">
        <w:rPr>
          <w:rFonts w:ascii="Times New Roman" w:eastAsia="Times New Roman" w:hAnsi="Times New Roman" w:cs="Times New Roman"/>
        </w:rPr>
        <w:t>k:  1-866-200-6066.</w:t>
      </w:r>
    </w:p>
    <w:p w:rsidR="00606FFE" w:rsidRPr="002F78BA" w:rsidRDefault="00606FFE" w:rsidP="002F78BA">
      <w:pPr>
        <w:ind w:left="720"/>
        <w:jc w:val="both"/>
        <w:rPr>
          <w:rFonts w:ascii="Times New Roman" w:eastAsia="Times New Roman" w:hAnsi="Times New Roman" w:cs="Times New Roman"/>
        </w:rPr>
      </w:pPr>
    </w:p>
    <w:p w:rsidR="00606FFE" w:rsidRPr="002F78BA" w:rsidRDefault="002F78BA" w:rsidP="002F78BA">
      <w:pPr>
        <w:numPr>
          <w:ilvl w:val="0"/>
          <w:numId w:val="2"/>
        </w:numPr>
        <w:jc w:val="both"/>
        <w:rPr>
          <w:rFonts w:ascii="Times New Roman" w:eastAsia="Times New Roman" w:hAnsi="Times New Roman" w:cs="Times New Roman"/>
        </w:rPr>
      </w:pPr>
      <w:r w:rsidRPr="002F78BA">
        <w:rPr>
          <w:rFonts w:ascii="Times New Roman" w:eastAsia="Times New Roman" w:hAnsi="Times New Roman" w:cs="Times New Roman"/>
        </w:rPr>
        <w:t>For adults residing in other residential facilities, such as private nursing homes and most community residential care facilities, contact the SC Long Term Care Ombudsman’s Office at</w:t>
      </w:r>
      <w:r w:rsidRPr="002F78BA">
        <w:rPr>
          <w:rFonts w:ascii="Times New Roman" w:eastAsia="Times New Roman" w:hAnsi="Times New Roman" w:cs="Times New Roman"/>
        </w:rPr>
        <w:t xml:space="preserve"> 1-800-868-9095.  he Long Term Care Ombudsman’s Offi</w:t>
      </w:r>
      <w:r w:rsidRPr="002F78BA">
        <w:rPr>
          <w:rFonts w:ascii="Times New Roman" w:eastAsia="Times New Roman" w:hAnsi="Times New Roman" w:cs="Times New Roman"/>
        </w:rPr>
        <w:t xml:space="preserve">ce investigates non-criminal allegations pertaining to maltreatment of vulnerable adults residing in facilities.  For more information, visit: </w:t>
      </w:r>
    </w:p>
    <w:p w:rsidR="00606FFE" w:rsidRPr="002F78BA" w:rsidRDefault="002F78BA" w:rsidP="002F78BA">
      <w:pPr>
        <w:ind w:left="720"/>
        <w:jc w:val="both"/>
        <w:rPr>
          <w:rFonts w:ascii="Times New Roman" w:eastAsia="Times New Roman" w:hAnsi="Times New Roman" w:cs="Times New Roman"/>
        </w:rPr>
      </w:pPr>
      <w:r w:rsidRPr="002F78BA">
        <w:rPr>
          <w:rFonts w:ascii="Times New Roman" w:eastAsia="Times New Roman" w:hAnsi="Times New Roman" w:cs="Times New Roman"/>
        </w:rPr>
        <w:t>http://www.state.sc.us/ltgov/aging/Seniors/Ombudsman.htm.</w:t>
      </w:r>
    </w:p>
    <w:p w:rsidR="00606FFE" w:rsidRPr="002F78BA" w:rsidRDefault="00606FFE" w:rsidP="002F78BA">
      <w:pPr>
        <w:ind w:left="720"/>
        <w:jc w:val="both"/>
        <w:rPr>
          <w:rFonts w:ascii="Times New Roman" w:eastAsia="Times New Roman" w:hAnsi="Times New Roman" w:cs="Times New Roman"/>
        </w:rPr>
      </w:pPr>
    </w:p>
    <w:p w:rsidR="00606FFE" w:rsidRPr="002F78BA" w:rsidRDefault="002F78BA" w:rsidP="002F78BA">
      <w:pPr>
        <w:numPr>
          <w:ilvl w:val="0"/>
          <w:numId w:val="2"/>
        </w:numPr>
        <w:jc w:val="both"/>
        <w:rPr>
          <w:rFonts w:ascii="Times New Roman" w:eastAsia="Times New Roman" w:hAnsi="Times New Roman" w:cs="Times New Roman"/>
        </w:rPr>
      </w:pPr>
      <w:r w:rsidRPr="002F78BA">
        <w:rPr>
          <w:rFonts w:ascii="Times New Roman" w:eastAsia="Times New Roman" w:hAnsi="Times New Roman" w:cs="Times New Roman"/>
        </w:rPr>
        <w:t>For adults residing in private or foster homes, SC De</w:t>
      </w:r>
      <w:r w:rsidRPr="002F78BA">
        <w:rPr>
          <w:rFonts w:ascii="Times New Roman" w:eastAsia="Times New Roman" w:hAnsi="Times New Roman" w:cs="Times New Roman"/>
        </w:rPr>
        <w:t>partment of Social Services (DSS),</w:t>
      </w:r>
      <w:r w:rsidRPr="002F78BA">
        <w:rPr>
          <w:rFonts w:ascii="Times New Roman" w:eastAsia="Times New Roman" w:hAnsi="Times New Roman" w:cs="Times New Roman"/>
        </w:rPr>
        <w:t xml:space="preserve"> contact the county DSS office where the person resides.  State DSS Adult Protective Services investigates non-criminal allegations of maltreatment of vulnerable adults which occur in community settings.  The phone number</w:t>
      </w:r>
      <w:r w:rsidRPr="002F78BA">
        <w:rPr>
          <w:rFonts w:ascii="Times New Roman" w:eastAsia="Times New Roman" w:hAnsi="Times New Roman" w:cs="Times New Roman"/>
        </w:rPr>
        <w:t xml:space="preserve"> is 803-898-7318. Local phone numbers can be found at www.state.sc.us/dss/counties.html.</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numPr>
          <w:ilvl w:val="0"/>
          <w:numId w:val="5"/>
        </w:numPr>
        <w:jc w:val="both"/>
        <w:rPr>
          <w:rFonts w:ascii="Times New Roman" w:eastAsia="Times New Roman" w:hAnsi="Times New Roman" w:cs="Times New Roman"/>
        </w:rPr>
      </w:pPr>
      <w:r w:rsidRPr="002F78BA">
        <w:rPr>
          <w:rFonts w:ascii="Times New Roman" w:eastAsia="Times New Roman" w:hAnsi="Times New Roman" w:cs="Times New Roman"/>
        </w:rPr>
        <w:t>The Medicaid Fraud Unit of the S.C. Attorney General’s Office investigates embezzlement of patient funds by Medicaid providers as well as some abuse and neglect of patients in some facilities.  If there is a misuse of Medicaid funds, including financial ex</w:t>
      </w:r>
      <w:r w:rsidRPr="002F78BA">
        <w:rPr>
          <w:rFonts w:ascii="Times New Roman" w:eastAsia="Times New Roman" w:hAnsi="Times New Roman" w:cs="Times New Roman"/>
        </w:rPr>
        <w:t xml:space="preserve">ploitation of a Medicaid recipient, contact the SC Attorney General’s Medicaid Fraud Control Unit at 1-888-662-4328.  </w:t>
      </w:r>
    </w:p>
    <w:p w:rsidR="00606FFE" w:rsidRPr="002F78BA" w:rsidRDefault="00606FFE" w:rsidP="002F78BA">
      <w:pPr>
        <w:ind w:left="720"/>
        <w:jc w:val="both"/>
        <w:rPr>
          <w:rFonts w:ascii="Times New Roman" w:eastAsia="Times New Roman" w:hAnsi="Times New Roman" w:cs="Times New Roman"/>
        </w:rPr>
      </w:pPr>
    </w:p>
    <w:p w:rsidR="002F78BA" w:rsidRPr="002F78BA" w:rsidRDefault="002F78BA" w:rsidP="002F78BA">
      <w:pPr>
        <w:numPr>
          <w:ilvl w:val="0"/>
          <w:numId w:val="5"/>
        </w:numPr>
        <w:jc w:val="both"/>
        <w:rPr>
          <w:rFonts w:ascii="Times New Roman" w:eastAsia="Times New Roman" w:hAnsi="Times New Roman" w:cs="Times New Roman"/>
        </w:rPr>
      </w:pPr>
      <w:r w:rsidRPr="002F78BA">
        <w:rPr>
          <w:rFonts w:ascii="Times New Roman" w:eastAsia="Times New Roman" w:hAnsi="Times New Roman" w:cs="Times New Roman"/>
          <w:highlight w:val="white"/>
        </w:rPr>
        <w:t>A complaint against a licensee, or an unlicensed person practicing a profession or occupation that requires a license (such as a Nursing</w:t>
      </w:r>
      <w:r w:rsidRPr="002F78BA">
        <w:rPr>
          <w:rFonts w:ascii="Times New Roman" w:eastAsia="Times New Roman" w:hAnsi="Times New Roman" w:cs="Times New Roman"/>
          <w:highlight w:val="white"/>
        </w:rPr>
        <w:t xml:space="preserve"> Home Administrator or a Community Residential Care Administrator), may be made online using the South Carolina Department of Labor, Licensing, and Regulation’s </w:t>
      </w:r>
      <w:hyperlink r:id="rId10">
        <w:r w:rsidRPr="002F78BA">
          <w:rPr>
            <w:rFonts w:ascii="Times New Roman" w:eastAsia="Times New Roman" w:hAnsi="Times New Roman" w:cs="Times New Roman"/>
            <w:highlight w:val="white"/>
            <w:u w:val="single"/>
          </w:rPr>
          <w:t>online complaint form (</w:t>
        </w:r>
      </w:hyperlink>
      <w:hyperlink r:id="rId11">
        <w:r w:rsidRPr="002F78BA">
          <w:rPr>
            <w:rFonts w:ascii="Times New Roman" w:eastAsia="Times New Roman" w:hAnsi="Times New Roman" w:cs="Times New Roman"/>
            <w:highlight w:val="white"/>
            <w:u w:val="single"/>
          </w:rPr>
          <w:t>https://eservice.llr.sc.gov/Complaints/)</w:t>
        </w:r>
      </w:hyperlink>
      <w:r w:rsidRPr="002F78BA">
        <w:rPr>
          <w:rFonts w:ascii="Times New Roman" w:eastAsia="Times New Roman" w:hAnsi="Times New Roman" w:cs="Times New Roman"/>
          <w:highlight w:val="white"/>
        </w:rPr>
        <w:t>.</w:t>
      </w:r>
    </w:p>
    <w:p w:rsidR="00606FFE" w:rsidRPr="002F78BA" w:rsidRDefault="00606FFE" w:rsidP="002F78BA">
      <w:pPr>
        <w:ind w:left="720"/>
        <w:jc w:val="both"/>
        <w:rPr>
          <w:rFonts w:ascii="Times New Roman" w:eastAsia="Times New Roman" w:hAnsi="Times New Roman" w:cs="Times New Roman"/>
        </w:rPr>
      </w:pPr>
    </w:p>
    <w:p w:rsidR="00606FFE" w:rsidRPr="002F78BA" w:rsidRDefault="002F78BA" w:rsidP="002F78BA">
      <w:pPr>
        <w:numPr>
          <w:ilvl w:val="0"/>
          <w:numId w:val="5"/>
        </w:numPr>
        <w:jc w:val="both"/>
        <w:rPr>
          <w:rFonts w:ascii="Times New Roman" w:eastAsia="Times New Roman" w:hAnsi="Times New Roman" w:cs="Times New Roman"/>
        </w:rPr>
      </w:pPr>
      <w:r w:rsidRPr="002F78BA">
        <w:rPr>
          <w:rFonts w:ascii="Times New Roman" w:eastAsia="Times New Roman" w:hAnsi="Times New Roman" w:cs="Times New Roman"/>
        </w:rPr>
        <w:t xml:space="preserve">Local law enforcement investigates allegations of criminal conduct occurring in private and community settings. For local law enforcement, check your local phone listings. </w:t>
      </w:r>
    </w:p>
    <w:p w:rsidR="00606FFE" w:rsidRPr="002F78BA" w:rsidRDefault="00606FFE" w:rsidP="002F78BA">
      <w:pPr>
        <w:ind w:left="720"/>
        <w:jc w:val="both"/>
        <w:rPr>
          <w:rFonts w:ascii="Times New Roman" w:eastAsia="Times New Roman" w:hAnsi="Times New Roman" w:cs="Times New Roman"/>
        </w:rPr>
      </w:pPr>
    </w:p>
    <w:p w:rsidR="00606FFE" w:rsidRPr="002F78BA" w:rsidRDefault="002F78BA" w:rsidP="002F78BA">
      <w:pPr>
        <w:numPr>
          <w:ilvl w:val="0"/>
          <w:numId w:val="5"/>
        </w:numPr>
        <w:jc w:val="both"/>
        <w:rPr>
          <w:rFonts w:ascii="Times New Roman" w:eastAsia="Times New Roman" w:hAnsi="Times New Roman" w:cs="Times New Roman"/>
        </w:rPr>
      </w:pPr>
      <w:r w:rsidRPr="002F78BA">
        <w:rPr>
          <w:rFonts w:ascii="Times New Roman" w:eastAsia="Times New Roman" w:hAnsi="Times New Roman" w:cs="Times New Roman"/>
        </w:rPr>
        <w:t>In an emergency, call (911), and the dispatcher will direct you to the appropriate</w:t>
      </w:r>
      <w:r w:rsidRPr="002F78BA">
        <w:rPr>
          <w:rFonts w:ascii="Times New Roman" w:eastAsia="Times New Roman" w:hAnsi="Times New Roman" w:cs="Times New Roman"/>
        </w:rPr>
        <w:t xml:space="preserve"> authority.  </w:t>
      </w:r>
    </w:p>
    <w:p w:rsidR="00606FFE" w:rsidRPr="002F78BA" w:rsidRDefault="00606FFE" w:rsidP="002F78BA">
      <w:pPr>
        <w:jc w:val="both"/>
        <w:rPr>
          <w:rFonts w:ascii="Times New Roman" w:eastAsia="Times New Roman" w:hAnsi="Times New Roman" w:cs="Times New Roman"/>
        </w:rPr>
      </w:pPr>
    </w:p>
    <w:p w:rsidR="00606FFE" w:rsidRPr="002F78BA" w:rsidRDefault="002F78BA" w:rsidP="002F78BA">
      <w:pPr>
        <w:jc w:val="both"/>
        <w:rPr>
          <w:rFonts w:ascii="Times New Roman" w:eastAsia="Times New Roman" w:hAnsi="Times New Roman" w:cs="Times New Roman"/>
        </w:rPr>
      </w:pPr>
      <w:r w:rsidRPr="002F78BA">
        <w:rPr>
          <w:rFonts w:ascii="Times New Roman" w:eastAsia="Times New Roman" w:hAnsi="Times New Roman" w:cs="Times New Roman"/>
        </w:rPr>
        <w:t>In addition to this immediate reporting, a GAL has a duty to file a motion in the probate court “for any necessary temporary relief to protect the alleged incapacitated individual from abuse, neglect, abandonment, or exploitation, or to add</w:t>
      </w:r>
      <w:r w:rsidRPr="002F78BA">
        <w:rPr>
          <w:rFonts w:ascii="Times New Roman" w:eastAsia="Times New Roman" w:hAnsi="Times New Roman" w:cs="Times New Roman"/>
        </w:rPr>
        <w:t>ress other emergency needs of the alleged incapacitated individual.”</w:t>
      </w:r>
      <w:r w:rsidRPr="002F78BA">
        <w:rPr>
          <w:rFonts w:ascii="Times New Roman" w:eastAsia="Times New Roman" w:hAnsi="Times New Roman" w:cs="Times New Roman"/>
          <w:vertAlign w:val="superscript"/>
        </w:rPr>
        <w:footnoteReference w:id="9"/>
      </w:r>
      <w:r w:rsidRPr="002F78BA">
        <w:rPr>
          <w:rFonts w:ascii="Times New Roman" w:eastAsia="Times New Roman" w:hAnsi="Times New Roman" w:cs="Times New Roman"/>
        </w:rPr>
        <w:t xml:space="preserve">  The GAL should request the appointment of counsel, by contacting the court in writing, to file the motion and other required pleadings.  </w:t>
      </w:r>
    </w:p>
    <w:p w:rsidR="00606FFE" w:rsidRPr="002F78BA" w:rsidRDefault="00606FFE" w:rsidP="002F78BA">
      <w:pPr>
        <w:pBdr>
          <w:top w:val="nil"/>
          <w:left w:val="nil"/>
          <w:bottom w:val="nil"/>
          <w:right w:val="nil"/>
          <w:between w:val="nil"/>
        </w:pBdr>
        <w:jc w:val="both"/>
        <w:rPr>
          <w:rFonts w:ascii="Times New Roman" w:eastAsia="Times New Roman" w:hAnsi="Times New Roman" w:cs="Times New Roman"/>
        </w:rPr>
      </w:pPr>
    </w:p>
    <w:sectPr w:rsidR="00606FFE" w:rsidRPr="002F78BA">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78BA">
      <w:r>
        <w:separator/>
      </w:r>
    </w:p>
  </w:endnote>
  <w:endnote w:type="continuationSeparator" w:id="0">
    <w:p w:rsidR="00000000" w:rsidRDefault="002F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FE" w:rsidRDefault="002F78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78BA">
      <w:r>
        <w:separator/>
      </w:r>
    </w:p>
  </w:footnote>
  <w:footnote w:type="continuationSeparator" w:id="0">
    <w:p w:rsidR="00000000" w:rsidRDefault="002F78BA">
      <w:r>
        <w:continuationSeparator/>
      </w:r>
    </w:p>
  </w:footnote>
  <w:footnote w:id="1">
    <w:p w:rsidR="00606FFE" w:rsidRDefault="002F78BA">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S.C. Code Ann. § 43-35-10.</w:t>
      </w:r>
    </w:p>
  </w:footnote>
  <w:footnote w:id="2">
    <w:p w:rsidR="00606FFE" w:rsidRDefault="002F78BA">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U.S. Centers for Disease Control defin</w:t>
      </w:r>
      <w:r>
        <w:rPr>
          <w:rFonts w:ascii="Calibri" w:eastAsia="Calibri" w:hAnsi="Calibri" w:cs="Calibri"/>
          <w:sz w:val="20"/>
          <w:szCs w:val="20"/>
        </w:rPr>
        <w:t>es elder abuse.  See:  https://www.cdc.gov/violenceprevention/elderabuse/definitions.html.</w:t>
      </w:r>
    </w:p>
  </w:footnote>
  <w:footnote w:id="3">
    <w:p w:rsidR="00606FFE" w:rsidRDefault="002F78BA">
      <w:pPr>
        <w:rPr>
          <w:rFonts w:ascii="Calibri" w:eastAsia="Calibri" w:hAnsi="Calibri" w:cs="Calibri"/>
          <w:sz w:val="20"/>
          <w:szCs w:val="20"/>
        </w:rPr>
      </w:pPr>
      <w:r>
        <w:rPr>
          <w:vertAlign w:val="superscript"/>
        </w:rPr>
        <w:footnoteRef/>
      </w:r>
      <w:r>
        <w:rPr>
          <w:sz w:val="20"/>
          <w:szCs w:val="20"/>
        </w:rPr>
        <w:t xml:space="preserve"> </w:t>
      </w:r>
      <w:proofErr w:type="gramStart"/>
      <w:r>
        <w:rPr>
          <w:rFonts w:ascii="Calibri" w:eastAsia="Calibri" w:hAnsi="Calibri" w:cs="Calibri"/>
          <w:sz w:val="20"/>
          <w:szCs w:val="20"/>
        </w:rPr>
        <w:t>The National Center on Elder Abuse,</w:t>
      </w:r>
      <w:proofErr w:type="gramEnd"/>
      <w:r>
        <w:rPr>
          <w:rFonts w:ascii="Calibri" w:eastAsia="Calibri" w:hAnsi="Calibri" w:cs="Calibri"/>
          <w:sz w:val="20"/>
          <w:szCs w:val="20"/>
        </w:rPr>
        <w:t xml:space="preserve"> housed in the U.S. Office on Aging.  See:  http://www.ncall.us/defining-abuse-in-later-life-and-elder-abuse/  </w:t>
      </w:r>
    </w:p>
  </w:footnote>
  <w:footnote w:id="4">
    <w:p w:rsidR="00606FFE" w:rsidRDefault="002F78BA">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“Elder Jus</w:t>
      </w:r>
      <w:r>
        <w:rPr>
          <w:rFonts w:ascii="Calibri" w:eastAsia="Calibri" w:hAnsi="Calibri" w:cs="Calibri"/>
          <w:sz w:val="20"/>
          <w:szCs w:val="20"/>
        </w:rPr>
        <w:t xml:space="preserve">tice Roadmap” published by the National Center on Elder Abuse (with funding provided by the U.S. Department of Justice).  See: https://www.justice.gov/file/852851/download. </w:t>
      </w:r>
    </w:p>
  </w:footnote>
  <w:footnote w:id="5">
    <w:p w:rsidR="00606FFE" w:rsidRDefault="002F78BA">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World Health Organization.  See:  http://www.who.int/ageing/projects/elder_a</w:t>
      </w:r>
      <w:r>
        <w:rPr>
          <w:rFonts w:ascii="Calibri" w:eastAsia="Calibri" w:hAnsi="Calibri" w:cs="Calibri"/>
          <w:sz w:val="20"/>
          <w:szCs w:val="20"/>
        </w:rPr>
        <w:t>buse/en/.</w:t>
      </w:r>
    </w:p>
  </w:footnote>
  <w:footnote w:id="6">
    <w:p w:rsidR="00606FFE" w:rsidRDefault="002F78BA">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For more information, you may wish to read the S.C. Omnibus Adult Protection Act, S.C. Code Ann. § 43-35-10, et seq.</w:t>
      </w:r>
    </w:p>
    <w:p w:rsidR="00606FFE" w:rsidRDefault="00606FFE">
      <w:pPr>
        <w:rPr>
          <w:sz w:val="20"/>
          <w:szCs w:val="20"/>
        </w:rPr>
      </w:pPr>
    </w:p>
  </w:footnote>
  <w:footnote w:id="7">
    <w:p w:rsidR="00606FFE" w:rsidRDefault="002F78BA">
      <w:pPr>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w:t>
      </w:r>
      <w:r>
        <w:rPr>
          <w:rFonts w:ascii="Calibri" w:eastAsia="Calibri" w:hAnsi="Calibri" w:cs="Calibri"/>
          <w:sz w:val="20"/>
          <w:szCs w:val="20"/>
        </w:rPr>
        <w:t xml:space="preserve">https://www.theduluthmodel.org/wheels/ </w:t>
      </w:r>
    </w:p>
  </w:footnote>
  <w:footnote w:id="8">
    <w:p w:rsidR="00606FFE" w:rsidRDefault="002F78B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S.C. Code Ann. § 43-35-25.</w:t>
      </w:r>
    </w:p>
  </w:footnote>
  <w:footnote w:id="9">
    <w:p w:rsidR="00606FFE" w:rsidRDefault="002F78B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S.C. Code Ann. § 62-5-106(A)(7).  More information on temporary relief is provided in Chapter 5 of this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F7D"/>
    <w:multiLevelType w:val="multilevel"/>
    <w:tmpl w:val="7E22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85271"/>
    <w:multiLevelType w:val="multilevel"/>
    <w:tmpl w:val="E5A8F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74330C"/>
    <w:multiLevelType w:val="multilevel"/>
    <w:tmpl w:val="24F42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A2BAB"/>
    <w:multiLevelType w:val="multilevel"/>
    <w:tmpl w:val="D4F8C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82D33"/>
    <w:multiLevelType w:val="multilevel"/>
    <w:tmpl w:val="69D4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76156"/>
    <w:multiLevelType w:val="multilevel"/>
    <w:tmpl w:val="FAAEA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90730B"/>
    <w:multiLevelType w:val="multilevel"/>
    <w:tmpl w:val="6124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FB7EFD"/>
    <w:multiLevelType w:val="multilevel"/>
    <w:tmpl w:val="EB6E7E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B613C5"/>
    <w:multiLevelType w:val="multilevel"/>
    <w:tmpl w:val="4D7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553B72"/>
    <w:multiLevelType w:val="multilevel"/>
    <w:tmpl w:val="7890A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AD4F90"/>
    <w:multiLevelType w:val="multilevel"/>
    <w:tmpl w:val="2A1E4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9E87F8F"/>
    <w:multiLevelType w:val="multilevel"/>
    <w:tmpl w:val="C1627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D27948"/>
    <w:multiLevelType w:val="multilevel"/>
    <w:tmpl w:val="2C344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0"/>
  </w:num>
  <w:num w:numId="5">
    <w:abstractNumId w:val="12"/>
  </w:num>
  <w:num w:numId="6">
    <w:abstractNumId w:val="10"/>
  </w:num>
  <w:num w:numId="7">
    <w:abstractNumId w:val="2"/>
  </w:num>
  <w:num w:numId="8">
    <w:abstractNumId w:val="1"/>
  </w:num>
  <w:num w:numId="9">
    <w:abstractNumId w:val="5"/>
  </w:num>
  <w:num w:numId="10">
    <w:abstractNumId w:val="8"/>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FE"/>
    <w:rsid w:val="002F78BA"/>
    <w:rsid w:val="0060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DCD"/>
  <w15:docId w15:val="{7B9FD4DC-8D88-4324-952F-D9FF4A16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tblPr>
      <w:tblStyleRowBandSize w:val="1"/>
      <w:tblStyleColBandSize w:val="1"/>
    </w:tblPr>
  </w:style>
  <w:style w:type="paragraph" w:styleId="ListParagraph">
    <w:name w:val="List Paragraph"/>
    <w:basedOn w:val="Normal"/>
    <w:uiPriority w:val="34"/>
    <w:qFormat/>
    <w:rsid w:val="002F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llr.sc.gov/Complaints/" TargetMode="External"/><Relationship Id="rId5" Type="http://schemas.openxmlformats.org/officeDocument/2006/relationships/footnotes" Target="footnotes.xml"/><Relationship Id="rId10" Type="http://schemas.openxmlformats.org/officeDocument/2006/relationships/hyperlink" Target="https://eservice.llr.sc.gov/Complaint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2019-05-30T19:36:00Z</dcterms:created>
  <dcterms:modified xsi:type="dcterms:W3CDTF">2019-05-30T19:36:00Z</dcterms:modified>
</cp:coreProperties>
</file>